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8F48E" w14:textId="77777777" w:rsidR="00633BD8" w:rsidRDefault="00633BD8" w:rsidP="00184555">
      <w:pPr>
        <w:pStyle w:val="Default"/>
        <w:jc w:val="center"/>
        <w:rPr>
          <w:sz w:val="32"/>
          <w:szCs w:val="32"/>
        </w:rPr>
      </w:pPr>
      <w:r w:rsidRPr="00E6034D">
        <w:rPr>
          <w:b/>
          <w:bCs/>
          <w:sz w:val="32"/>
          <w:szCs w:val="32"/>
        </w:rPr>
        <w:t>S</w:t>
      </w:r>
      <w:r w:rsidRPr="00E6034D">
        <w:rPr>
          <w:sz w:val="32"/>
          <w:szCs w:val="32"/>
        </w:rPr>
        <w:t xml:space="preserve">afe </w:t>
      </w:r>
      <w:r w:rsidRPr="00E6034D">
        <w:rPr>
          <w:b/>
          <w:bCs/>
          <w:sz w:val="32"/>
          <w:szCs w:val="32"/>
        </w:rPr>
        <w:t>U</w:t>
      </w:r>
      <w:r w:rsidRPr="00E6034D">
        <w:rPr>
          <w:sz w:val="32"/>
          <w:szCs w:val="32"/>
        </w:rPr>
        <w:t xml:space="preserve">se of </w:t>
      </w:r>
      <w:r w:rsidRPr="00E6034D">
        <w:rPr>
          <w:b/>
          <w:bCs/>
          <w:sz w:val="32"/>
          <w:szCs w:val="32"/>
        </w:rPr>
        <w:t>M</w:t>
      </w:r>
      <w:r w:rsidRPr="00E6034D">
        <w:rPr>
          <w:sz w:val="32"/>
          <w:szCs w:val="32"/>
        </w:rPr>
        <w:t xml:space="preserve">ixture </w:t>
      </w:r>
      <w:r w:rsidRPr="00E6034D">
        <w:rPr>
          <w:b/>
          <w:bCs/>
          <w:sz w:val="32"/>
          <w:szCs w:val="32"/>
        </w:rPr>
        <w:t>I</w:t>
      </w:r>
      <w:r w:rsidRPr="00E6034D">
        <w:rPr>
          <w:sz w:val="32"/>
          <w:szCs w:val="32"/>
        </w:rPr>
        <w:t>nformation</w:t>
      </w:r>
    </w:p>
    <w:p w14:paraId="34485382" w14:textId="71473441" w:rsidR="00FD5CAC" w:rsidRPr="00615D9B" w:rsidRDefault="00E038DE" w:rsidP="007F4296">
      <w:pPr>
        <w:pStyle w:val="Default"/>
        <w:jc w:val="center"/>
        <w:rPr>
          <w:sz w:val="22"/>
          <w:szCs w:val="22"/>
        </w:rPr>
      </w:pPr>
      <w:r w:rsidRPr="00615D9B">
        <w:rPr>
          <w:sz w:val="22"/>
          <w:szCs w:val="22"/>
        </w:rPr>
        <w:t xml:space="preserve">SUMI </w:t>
      </w:r>
      <w:r w:rsidR="00E711FD">
        <w:rPr>
          <w:sz w:val="22"/>
          <w:szCs w:val="22"/>
        </w:rPr>
        <w:t>5</w:t>
      </w:r>
      <w:r w:rsidRPr="00615D9B">
        <w:rPr>
          <w:sz w:val="22"/>
          <w:szCs w:val="22"/>
        </w:rPr>
        <w:t xml:space="preserve"> - </w:t>
      </w:r>
      <w:r w:rsidR="00376BC5" w:rsidRPr="00615D9B">
        <w:rPr>
          <w:sz w:val="22"/>
          <w:szCs w:val="22"/>
        </w:rPr>
        <w:t>v</w:t>
      </w:r>
      <w:r w:rsidR="00472730" w:rsidRPr="00615D9B">
        <w:rPr>
          <w:sz w:val="22"/>
          <w:szCs w:val="22"/>
        </w:rPr>
        <w:t xml:space="preserve"> 1.0</w:t>
      </w:r>
      <w:r w:rsidR="00376BC5" w:rsidRPr="00615D9B">
        <w:rPr>
          <w:rFonts w:asciiTheme="minorHAnsi" w:hAnsiTheme="minorHAnsi" w:cstheme="minorBidi"/>
          <w:color w:val="auto"/>
          <w:sz w:val="16"/>
          <w:szCs w:val="16"/>
          <w:lang w:val="en-US"/>
        </w:rPr>
        <w:t xml:space="preserve"> </w:t>
      </w:r>
      <w:r w:rsidR="00376BC5" w:rsidRPr="00615D9B">
        <w:rPr>
          <w:sz w:val="22"/>
          <w:szCs w:val="22"/>
          <w:lang w:val="en-US"/>
        </w:rPr>
        <w:t>based on</w:t>
      </w:r>
      <w:r w:rsidR="00615D9B">
        <w:rPr>
          <w:sz w:val="22"/>
          <w:szCs w:val="22"/>
          <w:lang w:val="en-US"/>
        </w:rPr>
        <w:t>:</w:t>
      </w:r>
      <w:r w:rsidR="00376BC5" w:rsidRPr="00615D9B">
        <w:rPr>
          <w:sz w:val="22"/>
          <w:szCs w:val="22"/>
          <w:lang w:val="en-US"/>
        </w:rPr>
        <w:t xml:space="preserve"> </w:t>
      </w:r>
      <w:r w:rsidR="00FD5CAC">
        <w:rPr>
          <w:sz w:val="22"/>
          <w:szCs w:val="22"/>
          <w:lang w:val="en-US"/>
        </w:rPr>
        <w:br/>
      </w:r>
      <w:r w:rsidR="00E711FD" w:rsidRPr="00E711FD">
        <w:rPr>
          <w:sz w:val="22"/>
          <w:szCs w:val="22"/>
          <w:lang w:val="en-US"/>
        </w:rPr>
        <w:t>FE_SWED05_PW_l_8_i_noRPE</w:t>
      </w:r>
      <w:r w:rsidR="00E711FD">
        <w:rPr>
          <w:sz w:val="22"/>
          <w:szCs w:val="22"/>
          <w:lang w:val="en-US"/>
        </w:rPr>
        <w:t xml:space="preserve"> </w:t>
      </w:r>
      <w:r w:rsidR="00615D9B" w:rsidRPr="0032481F">
        <w:rPr>
          <w:sz w:val="22"/>
          <w:szCs w:val="22"/>
          <w:lang w:val="en-US"/>
        </w:rPr>
        <w:t xml:space="preserve">&amp; </w:t>
      </w:r>
      <w:r w:rsidR="00E711FD" w:rsidRPr="00E711FD">
        <w:rPr>
          <w:sz w:val="22"/>
          <w:szCs w:val="22"/>
        </w:rPr>
        <w:t>FE_SWED14_PW_s_8_i_noRPE</w:t>
      </w:r>
    </w:p>
    <w:p w14:paraId="6608EE11" w14:textId="77777777" w:rsidR="00633BD8" w:rsidRPr="00633BD8" w:rsidRDefault="00633BD8" w:rsidP="00633BD8">
      <w:pPr>
        <w:pStyle w:val="Default"/>
      </w:pPr>
    </w:p>
    <w:p w14:paraId="33143114" w14:textId="1CF3CC55" w:rsidR="0049500D" w:rsidRPr="00B8787D" w:rsidRDefault="0049500D" w:rsidP="0049500D">
      <w:pPr>
        <w:pStyle w:val="Default"/>
        <w:rPr>
          <w:b/>
          <w:bCs/>
        </w:rPr>
      </w:pPr>
      <w:r w:rsidRPr="00B8787D">
        <w:rPr>
          <w:b/>
          <w:bCs/>
        </w:rPr>
        <w:t xml:space="preserve">This safe use information is for the guidance of professional growers and workers who handle the product in </w:t>
      </w:r>
      <w:r>
        <w:rPr>
          <w:b/>
          <w:bCs/>
        </w:rPr>
        <w:t>in</w:t>
      </w:r>
      <w:r w:rsidRPr="00B8787D">
        <w:rPr>
          <w:b/>
          <w:bCs/>
        </w:rPr>
        <w:t>door conditions. This safe use information describes how to safely:</w:t>
      </w:r>
    </w:p>
    <w:p w14:paraId="58AC1289" w14:textId="77777777" w:rsidR="0049500D" w:rsidRPr="00470098" w:rsidRDefault="0049500D" w:rsidP="0049500D">
      <w:pPr>
        <w:pStyle w:val="Default"/>
        <w:rPr>
          <w:b/>
          <w:bCs/>
        </w:rPr>
      </w:pPr>
      <w:r w:rsidRPr="00E85E7C">
        <w:rPr>
          <w:b/>
          <w:bCs/>
          <w:sz w:val="22"/>
          <w:szCs w:val="22"/>
        </w:rPr>
        <w:t>- spread</w:t>
      </w:r>
      <w:r w:rsidRPr="00470098">
        <w:rPr>
          <w:b/>
          <w:bCs/>
          <w:sz w:val="22"/>
          <w:szCs w:val="22"/>
        </w:rPr>
        <w:t xml:space="preserve"> the product by a hand-held device</w:t>
      </w:r>
    </w:p>
    <w:p w14:paraId="6CFF5571" w14:textId="2BBA7455" w:rsidR="0090235A" w:rsidRPr="0049500D" w:rsidRDefault="0090235A" w:rsidP="00D166D6">
      <w:pPr>
        <w:pStyle w:val="Default"/>
        <w:ind w:left="1701" w:hanging="1701"/>
        <w:rPr>
          <w:sz w:val="22"/>
          <w:szCs w:val="22"/>
        </w:rPr>
      </w:pPr>
    </w:p>
    <w:p w14:paraId="14E2D334" w14:textId="05328FF1" w:rsidR="003D0192" w:rsidRPr="00E6034D" w:rsidRDefault="00E6034D" w:rsidP="0090488F">
      <w:pPr>
        <w:pStyle w:val="Default"/>
        <w:rPr>
          <w:b/>
          <w:sz w:val="22"/>
          <w:szCs w:val="22"/>
        </w:rPr>
      </w:pPr>
      <w:r w:rsidRPr="00E6034D">
        <w:rPr>
          <w:b/>
          <w:sz w:val="22"/>
          <w:szCs w:val="22"/>
        </w:rPr>
        <w:t>Operational conditions</w:t>
      </w:r>
      <w:r w:rsidR="003D0192">
        <w:rPr>
          <w:b/>
          <w:sz w:val="22"/>
          <w:szCs w:val="22"/>
        </w:rPr>
        <w:t xml:space="preserve"> </w:t>
      </w:r>
    </w:p>
    <w:p w14:paraId="641B288E" w14:textId="77777777" w:rsidR="00633BD8" w:rsidRPr="00E6034D" w:rsidRDefault="00633BD8" w:rsidP="00633BD8">
      <w:pPr>
        <w:pStyle w:val="Default"/>
        <w:rPr>
          <w:sz w:val="22"/>
          <w:szCs w:val="22"/>
        </w:rPr>
      </w:pPr>
    </w:p>
    <w:tbl>
      <w:tblPr>
        <w:tblStyle w:val="TableGrid"/>
        <w:tblW w:w="9776" w:type="dxa"/>
        <w:tblLook w:val="04A0" w:firstRow="1" w:lastRow="0" w:firstColumn="1" w:lastColumn="0" w:noHBand="0" w:noVBand="1"/>
      </w:tblPr>
      <w:tblGrid>
        <w:gridCol w:w="3256"/>
        <w:gridCol w:w="6520"/>
      </w:tblGrid>
      <w:tr w:rsidR="00E6034D" w:rsidRPr="00E6034D" w14:paraId="4ADE7D6A" w14:textId="77777777" w:rsidTr="00865DCF">
        <w:trPr>
          <w:trHeight w:val="379"/>
        </w:trPr>
        <w:tc>
          <w:tcPr>
            <w:tcW w:w="3256" w:type="dxa"/>
          </w:tcPr>
          <w:p w14:paraId="00EFA921" w14:textId="66B94553" w:rsidR="00E6034D" w:rsidRPr="0001209D" w:rsidRDefault="00E6034D" w:rsidP="00633BD8">
            <w:pPr>
              <w:pStyle w:val="Default"/>
              <w:rPr>
                <w:sz w:val="22"/>
                <w:szCs w:val="22"/>
                <w:lang w:val="en-US"/>
              </w:rPr>
            </w:pPr>
            <w:r w:rsidRPr="0001209D">
              <w:rPr>
                <w:sz w:val="22"/>
                <w:szCs w:val="22"/>
                <w:lang w:val="en-US"/>
              </w:rPr>
              <w:t>Maximum duration</w:t>
            </w:r>
            <w:r w:rsidR="0001209D" w:rsidRPr="0001209D">
              <w:rPr>
                <w:sz w:val="22"/>
                <w:szCs w:val="22"/>
                <w:lang w:val="en-US"/>
              </w:rPr>
              <w:t xml:space="preserve"> of the w</w:t>
            </w:r>
            <w:r w:rsidR="0001209D">
              <w:rPr>
                <w:sz w:val="22"/>
                <w:szCs w:val="22"/>
                <w:lang w:val="en-US"/>
              </w:rPr>
              <w:t>ork</w:t>
            </w:r>
          </w:p>
        </w:tc>
        <w:tc>
          <w:tcPr>
            <w:tcW w:w="6520" w:type="dxa"/>
          </w:tcPr>
          <w:p w14:paraId="524F64E5" w14:textId="54994C44" w:rsidR="00E6034D" w:rsidRPr="003D0192" w:rsidRDefault="00136198" w:rsidP="00E704D1">
            <w:pPr>
              <w:pStyle w:val="Default"/>
              <w:rPr>
                <w:sz w:val="22"/>
                <w:szCs w:val="22"/>
                <w:lang w:val="fi-FI"/>
              </w:rPr>
            </w:pPr>
            <w:r w:rsidRPr="003D0192">
              <w:rPr>
                <w:sz w:val="22"/>
                <w:szCs w:val="22"/>
                <w:lang w:val="fi-FI"/>
              </w:rPr>
              <w:t>8</w:t>
            </w:r>
            <w:r w:rsidR="00E6034D" w:rsidRPr="003D0192">
              <w:rPr>
                <w:sz w:val="22"/>
                <w:szCs w:val="22"/>
                <w:lang w:val="fi-FI"/>
              </w:rPr>
              <w:t xml:space="preserve"> </w:t>
            </w:r>
            <w:proofErr w:type="spellStart"/>
            <w:r w:rsidR="00E6034D" w:rsidRPr="003D0192">
              <w:rPr>
                <w:sz w:val="22"/>
                <w:szCs w:val="22"/>
                <w:lang w:val="fi-FI"/>
              </w:rPr>
              <w:t>hour</w:t>
            </w:r>
            <w:r w:rsidRPr="003D0192">
              <w:rPr>
                <w:sz w:val="22"/>
                <w:szCs w:val="22"/>
                <w:lang w:val="fi-FI"/>
              </w:rPr>
              <w:t>s</w:t>
            </w:r>
            <w:proofErr w:type="spellEnd"/>
            <w:r w:rsidR="00E6034D" w:rsidRPr="003D0192">
              <w:rPr>
                <w:sz w:val="22"/>
                <w:szCs w:val="22"/>
                <w:lang w:val="fi-FI"/>
              </w:rPr>
              <w:t xml:space="preserve"> per </w:t>
            </w:r>
            <w:proofErr w:type="spellStart"/>
            <w:r w:rsidR="00E6034D" w:rsidRPr="003D0192">
              <w:rPr>
                <w:sz w:val="22"/>
                <w:szCs w:val="22"/>
                <w:lang w:val="fi-FI"/>
              </w:rPr>
              <w:t>day</w:t>
            </w:r>
            <w:proofErr w:type="spellEnd"/>
            <w:r w:rsidR="003B0A1D">
              <w:rPr>
                <w:sz w:val="22"/>
                <w:szCs w:val="22"/>
                <w:lang w:val="fi-FI"/>
              </w:rPr>
              <w:t xml:space="preserve"> </w:t>
            </w:r>
            <w:proofErr w:type="spellStart"/>
            <w:r w:rsidR="003B0A1D">
              <w:rPr>
                <w:sz w:val="22"/>
                <w:szCs w:val="22"/>
                <w:lang w:val="fi-FI"/>
              </w:rPr>
              <w:t>altogether</w:t>
            </w:r>
            <w:proofErr w:type="spellEnd"/>
            <w:r w:rsidR="003B0A1D">
              <w:rPr>
                <w:sz w:val="22"/>
                <w:szCs w:val="22"/>
                <w:lang w:val="fi-FI"/>
              </w:rPr>
              <w:t xml:space="preserve"> </w:t>
            </w:r>
            <w:r w:rsidR="00E6034D" w:rsidRPr="003D0192">
              <w:rPr>
                <w:sz w:val="22"/>
                <w:szCs w:val="22"/>
                <w:lang w:val="fi-FI"/>
              </w:rPr>
              <w:t xml:space="preserve"> </w:t>
            </w:r>
          </w:p>
        </w:tc>
      </w:tr>
      <w:tr w:rsidR="00E6034D" w:rsidRPr="00E6034D" w14:paraId="66B47679" w14:textId="77777777" w:rsidTr="00865DCF">
        <w:tc>
          <w:tcPr>
            <w:tcW w:w="3256" w:type="dxa"/>
          </w:tcPr>
          <w:p w14:paraId="547E2C64" w14:textId="77777777" w:rsidR="00E6034D" w:rsidRPr="00E6034D" w:rsidRDefault="00E6034D" w:rsidP="00633BD8">
            <w:pPr>
              <w:pStyle w:val="Default"/>
              <w:rPr>
                <w:sz w:val="22"/>
                <w:szCs w:val="22"/>
              </w:rPr>
            </w:pPr>
            <w:r w:rsidRPr="00E6034D">
              <w:rPr>
                <w:sz w:val="22"/>
                <w:szCs w:val="22"/>
              </w:rPr>
              <w:t>Process conditions</w:t>
            </w:r>
          </w:p>
        </w:tc>
        <w:tc>
          <w:tcPr>
            <w:tcW w:w="6520" w:type="dxa"/>
          </w:tcPr>
          <w:p w14:paraId="0779CCDA" w14:textId="180FA858" w:rsidR="00E6034D" w:rsidRPr="00E6034D" w:rsidRDefault="00275D41" w:rsidP="00633BD8">
            <w:pPr>
              <w:pStyle w:val="Default"/>
              <w:rPr>
                <w:sz w:val="22"/>
                <w:szCs w:val="22"/>
              </w:rPr>
            </w:pPr>
            <w:r>
              <w:rPr>
                <w:sz w:val="22"/>
                <w:szCs w:val="22"/>
              </w:rPr>
              <w:t>In</w:t>
            </w:r>
            <w:r w:rsidR="00E059F8">
              <w:rPr>
                <w:sz w:val="22"/>
                <w:szCs w:val="22"/>
              </w:rPr>
              <w:t>door</w:t>
            </w:r>
            <w:r w:rsidR="003B0A1D">
              <w:rPr>
                <w:sz w:val="22"/>
                <w:szCs w:val="22"/>
              </w:rPr>
              <w:t xml:space="preserve"> </w:t>
            </w:r>
          </w:p>
        </w:tc>
      </w:tr>
    </w:tbl>
    <w:p w14:paraId="3431F166" w14:textId="77777777" w:rsidR="00633BD8" w:rsidRPr="00E6034D" w:rsidRDefault="00633BD8" w:rsidP="00633BD8">
      <w:pPr>
        <w:pStyle w:val="Default"/>
        <w:rPr>
          <w:sz w:val="22"/>
          <w:szCs w:val="22"/>
        </w:rPr>
      </w:pPr>
    </w:p>
    <w:p w14:paraId="7B06B00A" w14:textId="2050992F" w:rsidR="00633BD8" w:rsidRPr="00E6034D" w:rsidRDefault="00E6034D" w:rsidP="00633BD8">
      <w:pPr>
        <w:pStyle w:val="Default"/>
        <w:rPr>
          <w:sz w:val="22"/>
          <w:szCs w:val="22"/>
        </w:rPr>
      </w:pPr>
      <w:r w:rsidRPr="00E6034D">
        <w:rPr>
          <w:b/>
          <w:sz w:val="22"/>
          <w:szCs w:val="22"/>
        </w:rPr>
        <w:t>Risk management measures</w:t>
      </w:r>
      <w:r w:rsidR="00633BD8" w:rsidRPr="00E6034D">
        <w:rPr>
          <w:sz w:val="22"/>
          <w:szCs w:val="22"/>
        </w:rPr>
        <w:t xml:space="preserve"> </w:t>
      </w:r>
    </w:p>
    <w:p w14:paraId="4A9C759B" w14:textId="77777777" w:rsidR="00633BD8" w:rsidRPr="00633BD8" w:rsidRDefault="00633BD8" w:rsidP="00633BD8">
      <w:pPr>
        <w:pStyle w:val="Default"/>
      </w:pPr>
    </w:p>
    <w:tbl>
      <w:tblPr>
        <w:tblStyle w:val="TableGrid"/>
        <w:tblW w:w="9776" w:type="dxa"/>
        <w:tblCellMar>
          <w:left w:w="70" w:type="dxa"/>
          <w:right w:w="70" w:type="dxa"/>
        </w:tblCellMar>
        <w:tblLook w:val="04A0" w:firstRow="1" w:lastRow="0" w:firstColumn="1" w:lastColumn="0" w:noHBand="0" w:noVBand="1"/>
      </w:tblPr>
      <w:tblGrid>
        <w:gridCol w:w="3256"/>
        <w:gridCol w:w="6520"/>
      </w:tblGrid>
      <w:tr w:rsidR="00D85740" w14:paraId="1143F5A7" w14:textId="77777777" w:rsidTr="00865DCF">
        <w:trPr>
          <w:trHeight w:val="1687"/>
        </w:trPr>
        <w:tc>
          <w:tcPr>
            <w:tcW w:w="3256" w:type="dxa"/>
          </w:tcPr>
          <w:p w14:paraId="6F588C74" w14:textId="4A846C14" w:rsidR="00072C82" w:rsidRDefault="00865DCF" w:rsidP="00F57797">
            <w:pPr>
              <w:pStyle w:val="Default"/>
              <w:rPr>
                <w:sz w:val="22"/>
                <w:szCs w:val="22"/>
              </w:rPr>
            </w:pPr>
            <w:r>
              <w:rPr>
                <w:sz w:val="22"/>
                <w:szCs w:val="22"/>
              </w:rPr>
              <w:t>P</w:t>
            </w:r>
            <w:r w:rsidR="00F57797" w:rsidRPr="00F57797">
              <w:rPr>
                <w:sz w:val="22"/>
                <w:szCs w:val="22"/>
              </w:rPr>
              <w:t>ersonal protective equipment</w:t>
            </w:r>
            <w:r w:rsidR="00B930D0">
              <w:rPr>
                <w:sz w:val="22"/>
                <w:szCs w:val="22"/>
              </w:rPr>
              <w:t xml:space="preserve"> </w:t>
            </w:r>
          </w:p>
          <w:p w14:paraId="3311337B" w14:textId="77777777" w:rsidR="00F57797" w:rsidRPr="00072C82" w:rsidRDefault="00F57797" w:rsidP="00072C82">
            <w:pPr>
              <w:rPr>
                <w:lang w:val="en-GB"/>
              </w:rPr>
            </w:pPr>
          </w:p>
        </w:tc>
        <w:tc>
          <w:tcPr>
            <w:tcW w:w="6520" w:type="dxa"/>
          </w:tcPr>
          <w:p w14:paraId="21A116CC" w14:textId="515BA469" w:rsidR="00865DCF" w:rsidRDefault="00865DCF" w:rsidP="0090488F">
            <w:pPr>
              <w:pStyle w:val="Default"/>
              <w:rPr>
                <w:sz w:val="22"/>
                <w:szCs w:val="22"/>
              </w:rPr>
            </w:pPr>
            <w:r>
              <w:rPr>
                <w:sz w:val="22"/>
                <w:szCs w:val="22"/>
              </w:rPr>
              <w:t>Wear</w:t>
            </w:r>
            <w:r w:rsidR="00FA24EE" w:rsidRPr="00F4214C">
              <w:rPr>
                <w:sz w:val="22"/>
                <w:szCs w:val="22"/>
              </w:rPr>
              <w:t xml:space="preserve"> suitable eye protection</w:t>
            </w:r>
            <w:r>
              <w:rPr>
                <w:sz w:val="22"/>
                <w:szCs w:val="22"/>
              </w:rPr>
              <w:t>.</w:t>
            </w:r>
            <w:r w:rsidR="00FA24EE" w:rsidRPr="00F4214C">
              <w:rPr>
                <w:sz w:val="22"/>
                <w:szCs w:val="22"/>
              </w:rPr>
              <w:t xml:space="preserve"> </w:t>
            </w:r>
          </w:p>
          <w:p w14:paraId="36844E66" w14:textId="1F7335B9" w:rsidR="00B930D0" w:rsidRPr="007E11B7" w:rsidRDefault="00865DCF" w:rsidP="0090488F">
            <w:pPr>
              <w:pStyle w:val="Default"/>
              <w:rPr>
                <w:sz w:val="22"/>
                <w:szCs w:val="22"/>
                <w:lang w:val="en-US"/>
              </w:rPr>
            </w:pPr>
            <w:r>
              <w:rPr>
                <w:sz w:val="22"/>
                <w:szCs w:val="22"/>
              </w:rPr>
              <w:t xml:space="preserve">Wear suitable </w:t>
            </w:r>
            <w:r w:rsidR="00FA24EE" w:rsidRPr="00F4214C">
              <w:rPr>
                <w:sz w:val="22"/>
                <w:szCs w:val="22"/>
              </w:rPr>
              <w:t>gloves.</w:t>
            </w:r>
            <w:r w:rsidR="00B930D0">
              <w:rPr>
                <w:sz w:val="22"/>
                <w:szCs w:val="22"/>
              </w:rPr>
              <w:t xml:space="preserve"> </w:t>
            </w:r>
          </w:p>
          <w:p w14:paraId="586501FF" w14:textId="0408CA6F" w:rsidR="00FA24EE" w:rsidRDefault="00FA24EE" w:rsidP="00FA24EE">
            <w:pPr>
              <w:pStyle w:val="Default"/>
              <w:rPr>
                <w:sz w:val="22"/>
                <w:szCs w:val="22"/>
              </w:rPr>
            </w:pPr>
            <w:r w:rsidRPr="00F4214C">
              <w:rPr>
                <w:sz w:val="22"/>
                <w:szCs w:val="22"/>
              </w:rPr>
              <w:t>Wear suitable coveralls to prevent exposure to the skin.</w:t>
            </w:r>
          </w:p>
          <w:p w14:paraId="6AD09C92" w14:textId="77777777" w:rsidR="00865DCF" w:rsidRPr="005F0A1F" w:rsidRDefault="00865DCF" w:rsidP="00865DCF">
            <w:pPr>
              <w:pStyle w:val="Default"/>
              <w:rPr>
                <w:sz w:val="22"/>
                <w:szCs w:val="22"/>
                <w:lang w:val="en-US"/>
              </w:rPr>
            </w:pPr>
            <w:r>
              <w:rPr>
                <w:sz w:val="22"/>
                <w:szCs w:val="22"/>
                <w:lang w:val="en-US"/>
              </w:rPr>
              <w:t>Wear protective shoes</w:t>
            </w:r>
            <w:r w:rsidRPr="005F0A1F">
              <w:rPr>
                <w:sz w:val="22"/>
                <w:szCs w:val="22"/>
                <w:lang w:val="en-US"/>
              </w:rPr>
              <w:t xml:space="preserve">. </w:t>
            </w:r>
          </w:p>
          <w:p w14:paraId="60137E2E" w14:textId="77777777" w:rsidR="00865DCF" w:rsidRDefault="00865DCF" w:rsidP="00865DCF">
            <w:pPr>
              <w:pStyle w:val="Default"/>
              <w:rPr>
                <w:sz w:val="22"/>
                <w:szCs w:val="22"/>
              </w:rPr>
            </w:pPr>
            <w:r>
              <w:rPr>
                <w:noProof/>
              </w:rPr>
              <w:drawing>
                <wp:inline distT="0" distB="0" distL="0" distR="0" wp14:anchorId="3673D446" wp14:editId="14A348D7">
                  <wp:extent cx="478155" cy="478155"/>
                  <wp:effectExtent l="0" t="0" r="0" b="0"/>
                  <wp:docPr id="26" name="Picture 25">
                    <a:extLst xmlns:a="http://schemas.openxmlformats.org/drawingml/2006/main">
                      <a:ext uri="{FF2B5EF4-FFF2-40B4-BE49-F238E27FC236}">
                        <a16:creationId xmlns:a16="http://schemas.microsoft.com/office/drawing/2014/main" id="{8520BF57-A66B-47DE-9EB4-AFB6036B15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a:extLst>
                              <a:ext uri="{FF2B5EF4-FFF2-40B4-BE49-F238E27FC236}">
                                <a16:creationId xmlns:a16="http://schemas.microsoft.com/office/drawing/2014/main" id="{8520BF57-A66B-47DE-9EB4-AFB6036B15DA}"/>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260" cy="478260"/>
                          </a:xfrm>
                          <a:prstGeom prst="rect">
                            <a:avLst/>
                          </a:prstGeom>
                          <a:noFill/>
                        </pic:spPr>
                      </pic:pic>
                    </a:graphicData>
                  </a:graphic>
                </wp:inline>
              </w:drawing>
            </w:r>
            <w:r>
              <w:rPr>
                <w:noProof/>
              </w:rPr>
              <w:drawing>
                <wp:inline distT="0" distB="0" distL="0" distR="0" wp14:anchorId="572E178D" wp14:editId="1E4A65F3">
                  <wp:extent cx="571500" cy="495300"/>
                  <wp:effectExtent l="0" t="0" r="0" b="0"/>
                  <wp:docPr id="2" name="Picture 1">
                    <a:extLst xmlns:a="http://schemas.openxmlformats.org/drawingml/2006/main">
                      <a:ext uri="{FF2B5EF4-FFF2-40B4-BE49-F238E27FC236}">
                        <a16:creationId xmlns:a16="http://schemas.microsoft.com/office/drawing/2014/main" id="{39176EDD-EE91-4BE6-A853-0A03EED729C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9176EDD-EE91-4BE6-A853-0A03EED729C1}"/>
                              </a:ext>
                            </a:extLst>
                          </pic:cNvPr>
                          <pic:cNvPicPr/>
                        </pic:nvPicPr>
                        <pic:blipFill>
                          <a:blip r:embed="rId11"/>
                          <a:stretch>
                            <a:fillRect/>
                          </a:stretch>
                        </pic:blipFill>
                        <pic:spPr>
                          <a:xfrm>
                            <a:off x="0" y="0"/>
                            <a:ext cx="571500" cy="495300"/>
                          </a:xfrm>
                          <a:prstGeom prst="rect">
                            <a:avLst/>
                          </a:prstGeom>
                        </pic:spPr>
                      </pic:pic>
                    </a:graphicData>
                  </a:graphic>
                </wp:inline>
              </w:drawing>
            </w:r>
            <w:r>
              <w:rPr>
                <w:noProof/>
              </w:rPr>
              <w:drawing>
                <wp:inline distT="0" distB="0" distL="0" distR="0" wp14:anchorId="2735DA12" wp14:editId="57FBA041">
                  <wp:extent cx="590550" cy="495300"/>
                  <wp:effectExtent l="0" t="0" r="0" b="0"/>
                  <wp:docPr id="9" name="Picture 8">
                    <a:extLst xmlns:a="http://schemas.openxmlformats.org/drawingml/2006/main">
                      <a:ext uri="{FF2B5EF4-FFF2-40B4-BE49-F238E27FC236}">
                        <a16:creationId xmlns:a16="http://schemas.microsoft.com/office/drawing/2014/main" id="{BAC52665-D157-43C2-B094-E472FCF72B78}"/>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BAC52665-D157-43C2-B094-E472FCF72B78}"/>
                              </a:ext>
                            </a:extLst>
                          </pic:cNvPr>
                          <pic:cNvPicPr/>
                        </pic:nvPicPr>
                        <pic:blipFill>
                          <a:blip r:embed="rId12"/>
                          <a:stretch>
                            <a:fillRect/>
                          </a:stretch>
                        </pic:blipFill>
                        <pic:spPr>
                          <a:xfrm>
                            <a:off x="0" y="0"/>
                            <a:ext cx="590550" cy="495300"/>
                          </a:xfrm>
                          <a:prstGeom prst="rect">
                            <a:avLst/>
                          </a:prstGeom>
                        </pic:spPr>
                      </pic:pic>
                    </a:graphicData>
                  </a:graphic>
                </wp:inline>
              </w:drawing>
            </w:r>
            <w:r>
              <w:rPr>
                <w:noProof/>
              </w:rPr>
              <w:t xml:space="preserve"> </w:t>
            </w:r>
            <w:r>
              <w:rPr>
                <w:noProof/>
              </w:rPr>
              <w:drawing>
                <wp:inline distT="0" distB="0" distL="0" distR="0" wp14:anchorId="6B3FD4E6" wp14:editId="0AD75BFE">
                  <wp:extent cx="429370" cy="493063"/>
                  <wp:effectExtent l="0" t="0" r="8890" b="2540"/>
                  <wp:docPr id="8" name="Picture 10">
                    <a:extLst xmlns:a="http://schemas.openxmlformats.org/drawingml/2006/main">
                      <a:ext uri="{FF2B5EF4-FFF2-40B4-BE49-F238E27FC236}">
                        <a16:creationId xmlns:a16="http://schemas.microsoft.com/office/drawing/2014/main" id="{EC8202F2-12EB-43FD-83A0-B06195583589}"/>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EC8202F2-12EB-43FD-83A0-B06195583589}"/>
                              </a:ext>
                            </a:extLst>
                          </pic:cNvPr>
                          <pic:cNvPicPr/>
                        </pic:nvPicPr>
                        <pic:blipFill>
                          <a:blip r:embed="rId13"/>
                          <a:stretch>
                            <a:fillRect/>
                          </a:stretch>
                        </pic:blipFill>
                        <pic:spPr>
                          <a:xfrm>
                            <a:off x="0" y="0"/>
                            <a:ext cx="432171" cy="496280"/>
                          </a:xfrm>
                          <a:prstGeom prst="rect">
                            <a:avLst/>
                          </a:prstGeom>
                        </pic:spPr>
                      </pic:pic>
                    </a:graphicData>
                  </a:graphic>
                </wp:inline>
              </w:drawing>
            </w:r>
            <w:r>
              <w:rPr>
                <w:noProof/>
              </w:rPr>
              <w:t xml:space="preserve"> </w:t>
            </w:r>
          </w:p>
          <w:p w14:paraId="3DFC4085" w14:textId="66DC8F56" w:rsidR="00F57797" w:rsidRPr="007E11B7" w:rsidRDefault="00865DCF" w:rsidP="00865DCF">
            <w:pPr>
              <w:pStyle w:val="Default"/>
              <w:rPr>
                <w:sz w:val="22"/>
                <w:szCs w:val="22"/>
                <w:lang w:val="en-US"/>
              </w:rPr>
            </w:pPr>
            <w:bookmarkStart w:id="0" w:name="_Hlk24461766"/>
            <w:r w:rsidRPr="00F4214C">
              <w:rPr>
                <w:bCs/>
                <w:iCs/>
                <w:color w:val="auto"/>
                <w:sz w:val="22"/>
                <w:szCs w:val="22"/>
                <w:lang w:val="en-US"/>
              </w:rPr>
              <w:t xml:space="preserve">Consult </w:t>
            </w:r>
            <w:r>
              <w:rPr>
                <w:bCs/>
                <w:iCs/>
                <w:color w:val="auto"/>
                <w:sz w:val="22"/>
                <w:szCs w:val="22"/>
                <w:lang w:val="en-US"/>
              </w:rPr>
              <w:t>section</w:t>
            </w:r>
            <w:r w:rsidRPr="00F4214C">
              <w:rPr>
                <w:bCs/>
                <w:iCs/>
                <w:color w:val="auto"/>
                <w:sz w:val="22"/>
                <w:szCs w:val="22"/>
                <w:lang w:val="en-US"/>
              </w:rPr>
              <w:t xml:space="preserve"> 8</w:t>
            </w:r>
            <w:r>
              <w:rPr>
                <w:bCs/>
                <w:iCs/>
                <w:color w:val="auto"/>
                <w:sz w:val="22"/>
                <w:szCs w:val="22"/>
                <w:lang w:val="en-US"/>
              </w:rPr>
              <w:t xml:space="preserve"> of Safety Data Sheet</w:t>
            </w:r>
            <w:r w:rsidRPr="00F4214C">
              <w:rPr>
                <w:bCs/>
                <w:iCs/>
                <w:color w:val="auto"/>
                <w:sz w:val="22"/>
                <w:szCs w:val="22"/>
                <w:lang w:val="en-US"/>
              </w:rPr>
              <w:t xml:space="preserve"> for the proper type of personal protecti</w:t>
            </w:r>
            <w:r>
              <w:rPr>
                <w:bCs/>
                <w:iCs/>
                <w:color w:val="auto"/>
                <w:sz w:val="22"/>
                <w:szCs w:val="22"/>
                <w:lang w:val="en-US"/>
              </w:rPr>
              <w:t>ve</w:t>
            </w:r>
            <w:r w:rsidRPr="00F4214C">
              <w:rPr>
                <w:bCs/>
                <w:iCs/>
                <w:color w:val="auto"/>
                <w:sz w:val="22"/>
                <w:szCs w:val="22"/>
                <w:lang w:val="en-US"/>
              </w:rPr>
              <w:t xml:space="preserve"> equipment.</w:t>
            </w:r>
            <w:r>
              <w:rPr>
                <w:bCs/>
                <w:iCs/>
                <w:color w:val="auto"/>
                <w:sz w:val="22"/>
                <w:szCs w:val="22"/>
                <w:lang w:val="en-US"/>
              </w:rPr>
              <w:t xml:space="preserve"> </w:t>
            </w:r>
            <w:r w:rsidRPr="00F4214C">
              <w:rPr>
                <w:bCs/>
                <w:iCs/>
                <w:color w:val="auto"/>
                <w:sz w:val="22"/>
                <w:szCs w:val="22"/>
                <w:lang w:val="en-US"/>
              </w:rPr>
              <w:t>Pictograms are for illustrative purposes only</w:t>
            </w:r>
            <w:r>
              <w:rPr>
                <w:bCs/>
                <w:iCs/>
                <w:color w:val="auto"/>
                <w:sz w:val="22"/>
                <w:szCs w:val="22"/>
                <w:lang w:val="en-US"/>
              </w:rPr>
              <w:t>.</w:t>
            </w:r>
            <w:r w:rsidRPr="00F4214C">
              <w:rPr>
                <w:bCs/>
                <w:iCs/>
                <w:color w:val="auto"/>
                <w:sz w:val="22"/>
                <w:szCs w:val="22"/>
                <w:lang w:val="en-US"/>
              </w:rPr>
              <w:t xml:space="preserve"> </w:t>
            </w:r>
            <w:bookmarkEnd w:id="0"/>
            <w:r w:rsidR="00FA24EE">
              <w:rPr>
                <w:sz w:val="22"/>
                <w:szCs w:val="22"/>
              </w:rPr>
              <w:t xml:space="preserve"> </w:t>
            </w:r>
          </w:p>
        </w:tc>
      </w:tr>
    </w:tbl>
    <w:p w14:paraId="245DB580" w14:textId="77777777" w:rsidR="003B1BC7" w:rsidRDefault="009679A4" w:rsidP="003B1BC7">
      <w:pPr>
        <w:rPr>
          <w:b/>
          <w:lang w:val="en-US"/>
        </w:rPr>
      </w:pPr>
      <w:r w:rsidRPr="007E11B7">
        <w:rPr>
          <w:sz w:val="24"/>
          <w:szCs w:val="24"/>
          <w:lang w:val="en-US"/>
        </w:rPr>
        <w:t xml:space="preserve"> </w:t>
      </w:r>
      <w:r w:rsidR="009073FE" w:rsidRPr="00AD086F">
        <w:rPr>
          <w:sz w:val="24"/>
          <w:szCs w:val="24"/>
          <w:lang w:val="en-US"/>
        </w:rPr>
        <w:br/>
      </w:r>
      <w:r w:rsidR="003B1BC7" w:rsidRPr="00B42CB6">
        <w:rPr>
          <w:b/>
          <w:lang w:val="en-US"/>
        </w:rPr>
        <w:t>Environmental measures</w:t>
      </w:r>
    </w:p>
    <w:tbl>
      <w:tblPr>
        <w:tblStyle w:val="TableGrid"/>
        <w:tblW w:w="9660" w:type="dxa"/>
        <w:tblLook w:val="04A0" w:firstRow="1" w:lastRow="0" w:firstColumn="1" w:lastColumn="0" w:noHBand="0" w:noVBand="1"/>
      </w:tblPr>
      <w:tblGrid>
        <w:gridCol w:w="9660"/>
      </w:tblGrid>
      <w:tr w:rsidR="003B1BC7" w:rsidRPr="00E6034D" w14:paraId="16A28EE0" w14:textId="77777777" w:rsidTr="0000355E">
        <w:trPr>
          <w:trHeight w:val="379"/>
        </w:trPr>
        <w:tc>
          <w:tcPr>
            <w:tcW w:w="9660" w:type="dxa"/>
          </w:tcPr>
          <w:p w14:paraId="3A08B64F" w14:textId="77777777" w:rsidR="003B1BC7" w:rsidRDefault="003B1BC7" w:rsidP="0000355E">
            <w:pPr>
              <w:pStyle w:val="Default"/>
              <w:rPr>
                <w:i/>
                <w:iCs/>
              </w:rPr>
            </w:pPr>
            <w:r w:rsidRPr="000A72B6">
              <w:rPr>
                <w:color w:val="auto"/>
              </w:rPr>
              <w:t>Comply with EU and national statutory rules on environment</w:t>
            </w:r>
            <w:r w:rsidRPr="004C2DEF">
              <w:t>.</w:t>
            </w:r>
            <w:r>
              <w:rPr>
                <w:i/>
                <w:iCs/>
              </w:rPr>
              <w:t xml:space="preserve"> </w:t>
            </w:r>
          </w:p>
          <w:p w14:paraId="7B46C11F" w14:textId="77777777" w:rsidR="003B1BC7" w:rsidRPr="00BC2746" w:rsidRDefault="003B1BC7" w:rsidP="0000355E">
            <w:pPr>
              <w:pStyle w:val="Default"/>
              <w:rPr>
                <w:rFonts w:asciiTheme="minorHAnsi" w:hAnsiTheme="minorHAnsi" w:cstheme="minorBidi"/>
                <w:b/>
                <w:color w:val="auto"/>
                <w:sz w:val="22"/>
                <w:szCs w:val="22"/>
                <w:lang w:val="en-US"/>
              </w:rPr>
            </w:pPr>
            <w:r w:rsidRPr="009E2589">
              <w:rPr>
                <w:lang w:val="en-US"/>
              </w:rPr>
              <w:t>Follow supplier´s recommendations for the application rates</w:t>
            </w:r>
            <w:r>
              <w:rPr>
                <w:lang w:val="en-US"/>
              </w:rPr>
              <w:t>,</w:t>
            </w:r>
            <w:r w:rsidRPr="009E2589">
              <w:rPr>
                <w:lang w:val="en-US"/>
              </w:rPr>
              <w:t xml:space="preserve"> spreading intervals</w:t>
            </w:r>
            <w:r w:rsidRPr="00BD1F43">
              <w:rPr>
                <w:color w:val="auto"/>
                <w:lang w:val="en-US"/>
              </w:rPr>
              <w:t xml:space="preserve"> </w:t>
            </w:r>
            <w:r>
              <w:rPr>
                <w:color w:val="auto"/>
                <w:lang w:val="en-US"/>
              </w:rPr>
              <w:t xml:space="preserve">and timings </w:t>
            </w:r>
            <w:r w:rsidRPr="00BD1F43">
              <w:rPr>
                <w:color w:val="auto"/>
                <w:lang w:val="en-US"/>
              </w:rPr>
              <w:t xml:space="preserve">if </w:t>
            </w:r>
            <w:r w:rsidRPr="009E2589">
              <w:rPr>
                <w:lang w:val="en-US"/>
              </w:rPr>
              <w:t>given for the product</w:t>
            </w:r>
            <w:r>
              <w:rPr>
                <w:lang w:val="en-US"/>
              </w:rPr>
              <w:t>.</w:t>
            </w:r>
          </w:p>
          <w:p w14:paraId="646BCCF4" w14:textId="77777777" w:rsidR="003B1BC7" w:rsidRPr="00470098" w:rsidRDefault="003B1BC7" w:rsidP="0000355E">
            <w:pPr>
              <w:pStyle w:val="Default"/>
              <w:rPr>
                <w:sz w:val="22"/>
                <w:szCs w:val="22"/>
                <w:lang w:val="en-US"/>
              </w:rPr>
            </w:pPr>
          </w:p>
        </w:tc>
      </w:tr>
    </w:tbl>
    <w:p w14:paraId="66108AC6" w14:textId="730BBCFA" w:rsidR="0090488F" w:rsidRPr="003B1BC7" w:rsidRDefault="0090488F" w:rsidP="003B1BC7">
      <w:pPr>
        <w:rPr>
          <w:b/>
        </w:rPr>
      </w:pPr>
    </w:p>
    <w:p w14:paraId="0BFD02F5" w14:textId="32AD29FA" w:rsidR="000049CF" w:rsidRPr="00F57797" w:rsidRDefault="000049CF" w:rsidP="000049CF">
      <w:pPr>
        <w:pStyle w:val="Default"/>
        <w:rPr>
          <w:rFonts w:asciiTheme="minorHAnsi" w:hAnsiTheme="minorHAnsi" w:cstheme="minorBidi"/>
          <w:b/>
          <w:color w:val="auto"/>
          <w:sz w:val="22"/>
          <w:szCs w:val="22"/>
          <w:lang w:val="en-US"/>
        </w:rPr>
      </w:pPr>
      <w:r w:rsidRPr="00F57797">
        <w:rPr>
          <w:rFonts w:asciiTheme="minorHAnsi" w:hAnsiTheme="minorHAnsi" w:cstheme="minorBidi"/>
          <w:b/>
          <w:color w:val="auto"/>
          <w:sz w:val="22"/>
          <w:szCs w:val="22"/>
          <w:lang w:val="en-US"/>
        </w:rPr>
        <w:t xml:space="preserve">Good practice advice </w:t>
      </w:r>
    </w:p>
    <w:p w14:paraId="046727EE" w14:textId="77777777" w:rsidR="000567E6" w:rsidRDefault="000567E6" w:rsidP="000049CF">
      <w:pPr>
        <w:pStyle w:val="Default"/>
        <w:rPr>
          <w:sz w:val="22"/>
          <w:szCs w:val="22"/>
          <w:u w:val="single"/>
        </w:rPr>
      </w:pPr>
    </w:p>
    <w:tbl>
      <w:tblPr>
        <w:tblStyle w:val="TableGrid"/>
        <w:tblW w:w="9776" w:type="dxa"/>
        <w:tblLook w:val="04A0" w:firstRow="1" w:lastRow="0" w:firstColumn="1" w:lastColumn="0" w:noHBand="0" w:noVBand="1"/>
      </w:tblPr>
      <w:tblGrid>
        <w:gridCol w:w="6091"/>
        <w:gridCol w:w="3685"/>
      </w:tblGrid>
      <w:tr w:rsidR="00F57797" w:rsidRPr="00F57797" w14:paraId="3DFD4717" w14:textId="77777777" w:rsidTr="0001209D">
        <w:tc>
          <w:tcPr>
            <w:tcW w:w="6091" w:type="dxa"/>
          </w:tcPr>
          <w:p w14:paraId="04738E69" w14:textId="53FFE713" w:rsidR="006565A9" w:rsidRDefault="00F57797" w:rsidP="000049CF">
            <w:pPr>
              <w:pStyle w:val="Default"/>
              <w:rPr>
                <w:sz w:val="22"/>
                <w:szCs w:val="22"/>
              </w:rPr>
            </w:pPr>
            <w:r>
              <w:rPr>
                <w:sz w:val="22"/>
                <w:szCs w:val="22"/>
              </w:rPr>
              <w:t>Do not eat or drink during use</w:t>
            </w:r>
            <w:r w:rsidR="006565A9">
              <w:rPr>
                <w:sz w:val="22"/>
                <w:szCs w:val="22"/>
              </w:rPr>
              <w:t xml:space="preserve"> </w:t>
            </w:r>
            <w:r w:rsidR="00B41427">
              <w:rPr>
                <w:sz w:val="22"/>
                <w:szCs w:val="22"/>
              </w:rPr>
              <w:br/>
            </w:r>
            <w:r w:rsidR="006565A9">
              <w:rPr>
                <w:sz w:val="22"/>
                <w:szCs w:val="22"/>
              </w:rPr>
              <w:t xml:space="preserve">Do not smoke </w:t>
            </w:r>
          </w:p>
          <w:p w14:paraId="602B076B" w14:textId="77777777" w:rsidR="00F57797" w:rsidRDefault="006565A9" w:rsidP="000049CF">
            <w:pPr>
              <w:pStyle w:val="Default"/>
              <w:rPr>
                <w:sz w:val="22"/>
                <w:szCs w:val="22"/>
                <w:u w:val="single"/>
              </w:rPr>
            </w:pPr>
            <w:r>
              <w:rPr>
                <w:sz w:val="22"/>
                <w:szCs w:val="22"/>
              </w:rPr>
              <w:t>Do not use in proximity of open flame</w:t>
            </w:r>
          </w:p>
        </w:tc>
        <w:tc>
          <w:tcPr>
            <w:tcW w:w="3685" w:type="dxa"/>
          </w:tcPr>
          <w:p w14:paraId="6DC87354" w14:textId="77777777" w:rsidR="00F57797" w:rsidRDefault="006565A9" w:rsidP="000049CF">
            <w:pPr>
              <w:pStyle w:val="Default"/>
              <w:rPr>
                <w:sz w:val="22"/>
                <w:szCs w:val="22"/>
                <w:u w:val="single"/>
              </w:rPr>
            </w:pPr>
            <w:r>
              <w:rPr>
                <w:sz w:val="22"/>
                <w:szCs w:val="22"/>
                <w:u w:val="single"/>
              </w:rPr>
              <w:t xml:space="preserve"> </w:t>
            </w:r>
            <w:r>
              <w:rPr>
                <w:noProof/>
                <w:sz w:val="22"/>
                <w:szCs w:val="22"/>
                <w:u w:val="single"/>
                <w:lang w:val="en-US"/>
              </w:rPr>
              <w:drawing>
                <wp:inline distT="0" distB="0" distL="0" distR="0" wp14:anchorId="190C7CB6" wp14:editId="4CD14AA6">
                  <wp:extent cx="445273" cy="415944"/>
                  <wp:effectExtent l="0" t="0" r="0" b="3175"/>
                  <wp:docPr id="6" name="Picture 6" descr="T:\TECHNICAL COMMITTEE\PROJECTS AND ISSUES - all\FUM - Fertilizers Use Maps\FUM4 Task Force\Teleconference 15 March 2019\Documents\pictograms\do not 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ECHNICAL COMMITTEE\PROJECTS AND ISSUES - all\FUM - Fertilizers Use Maps\FUM4 Task Force\Teleconference 15 March 2019\Documents\pictograms\do not eat.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3480"/>
                          <a:stretch/>
                        </pic:blipFill>
                        <pic:spPr bwMode="auto">
                          <a:xfrm>
                            <a:off x="0" y="0"/>
                            <a:ext cx="449199" cy="419612"/>
                          </a:xfrm>
                          <a:prstGeom prst="rect">
                            <a:avLst/>
                          </a:prstGeom>
                          <a:noFill/>
                          <a:ln>
                            <a:noFill/>
                          </a:ln>
                          <a:extLst>
                            <a:ext uri="{53640926-AAD7-44D8-BBD7-CCE9431645EC}">
                              <a14:shadowObscured xmlns:a14="http://schemas.microsoft.com/office/drawing/2010/main"/>
                            </a:ext>
                          </a:extLst>
                        </pic:spPr>
                      </pic:pic>
                    </a:graphicData>
                  </a:graphic>
                </wp:inline>
              </w:drawing>
            </w:r>
            <w:r>
              <w:rPr>
                <w:noProof/>
                <w:sz w:val="22"/>
                <w:szCs w:val="22"/>
                <w:u w:val="single"/>
                <w:lang w:val="en-US"/>
              </w:rPr>
              <w:drawing>
                <wp:inline distT="0" distB="0" distL="0" distR="0" wp14:anchorId="4D549143" wp14:editId="505BC7E8">
                  <wp:extent cx="397565" cy="397565"/>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 not smok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0032" cy="400032"/>
                          </a:xfrm>
                          <a:prstGeom prst="rect">
                            <a:avLst/>
                          </a:prstGeom>
                        </pic:spPr>
                      </pic:pic>
                    </a:graphicData>
                  </a:graphic>
                </wp:inline>
              </w:drawing>
            </w:r>
            <w:r>
              <w:rPr>
                <w:noProof/>
                <w:sz w:val="22"/>
                <w:szCs w:val="22"/>
                <w:u w:val="single"/>
                <w:lang w:val="en-US"/>
              </w:rPr>
              <w:drawing>
                <wp:inline distT="0" distB="0" distL="0" distR="0" wp14:anchorId="2E533C03" wp14:editId="716927DA">
                  <wp:extent cx="492981" cy="492981"/>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flames-picto--larg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7519" cy="497519"/>
                          </a:xfrm>
                          <a:prstGeom prst="rect">
                            <a:avLst/>
                          </a:prstGeom>
                        </pic:spPr>
                      </pic:pic>
                    </a:graphicData>
                  </a:graphic>
                </wp:inline>
              </w:drawing>
            </w:r>
          </w:p>
        </w:tc>
      </w:tr>
      <w:tr w:rsidR="00F57797" w:rsidRPr="00F57797" w14:paraId="317118C2" w14:textId="77777777" w:rsidTr="0001209D">
        <w:tc>
          <w:tcPr>
            <w:tcW w:w="6091" w:type="dxa"/>
          </w:tcPr>
          <w:p w14:paraId="389D14A6" w14:textId="77777777" w:rsidR="006565A9" w:rsidRDefault="00F57797" w:rsidP="000049CF">
            <w:pPr>
              <w:pStyle w:val="Default"/>
              <w:rPr>
                <w:sz w:val="22"/>
                <w:szCs w:val="22"/>
              </w:rPr>
            </w:pPr>
            <w:r w:rsidRPr="00F57797">
              <w:rPr>
                <w:sz w:val="22"/>
                <w:szCs w:val="22"/>
              </w:rPr>
              <w:t>Wash hands after use</w:t>
            </w:r>
          </w:p>
          <w:p w14:paraId="7D2DEF3B" w14:textId="4FB081BF" w:rsidR="00F57797" w:rsidRPr="0013201C" w:rsidRDefault="00F57797" w:rsidP="00D37C53">
            <w:pPr>
              <w:pStyle w:val="Default"/>
              <w:rPr>
                <w:strike/>
                <w:color w:val="FF0000"/>
                <w:sz w:val="22"/>
                <w:szCs w:val="22"/>
              </w:rPr>
            </w:pPr>
          </w:p>
        </w:tc>
        <w:tc>
          <w:tcPr>
            <w:tcW w:w="3685" w:type="dxa"/>
          </w:tcPr>
          <w:p w14:paraId="663F9CD9" w14:textId="713F38EE" w:rsidR="00F57797" w:rsidRDefault="006565A9" w:rsidP="00A21246">
            <w:pPr>
              <w:pStyle w:val="Default"/>
              <w:rPr>
                <w:sz w:val="22"/>
                <w:szCs w:val="22"/>
                <w:u w:val="single"/>
              </w:rPr>
            </w:pPr>
            <w:r>
              <w:rPr>
                <w:noProof/>
                <w:sz w:val="22"/>
                <w:szCs w:val="22"/>
                <w:u w:val="single"/>
                <w:lang w:val="en-US"/>
              </w:rPr>
              <w:drawing>
                <wp:inline distT="0" distB="0" distL="0" distR="0" wp14:anchorId="7E2CDD0E" wp14:editId="2BFD7E44">
                  <wp:extent cx="445273" cy="445273"/>
                  <wp:effectExtent l="0" t="0" r="0" b="0"/>
                  <wp:docPr id="7" name="Picture 7" descr="T:\TECHNICAL COMMITTEE\PROJECTS AND ISSUES - all\FUM - Fertilizers Use Maps\FUM4 Task Force\Teleconference 15 March 2019\Documents\pictograms\wash hands after 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ECHNICAL COMMITTEE\PROJECTS AND ISSUES - all\FUM - Fertilizers Use Maps\FUM4 Task Force\Teleconference 15 March 2019\Documents\pictograms\wash hands after us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8998" cy="448998"/>
                          </a:xfrm>
                          <a:prstGeom prst="rect">
                            <a:avLst/>
                          </a:prstGeom>
                          <a:noFill/>
                          <a:ln>
                            <a:noFill/>
                          </a:ln>
                        </pic:spPr>
                      </pic:pic>
                    </a:graphicData>
                  </a:graphic>
                </wp:inline>
              </w:drawing>
            </w:r>
          </w:p>
        </w:tc>
      </w:tr>
      <w:tr w:rsidR="003B1BC7" w:rsidRPr="00B3624F" w14:paraId="6587B714" w14:textId="77777777" w:rsidTr="00843F7A">
        <w:tc>
          <w:tcPr>
            <w:tcW w:w="9776" w:type="dxa"/>
            <w:gridSpan w:val="2"/>
          </w:tcPr>
          <w:p w14:paraId="581A779D" w14:textId="77777777" w:rsidR="003B1BC7" w:rsidRPr="00B42CB6" w:rsidRDefault="003B1BC7" w:rsidP="003B1BC7">
            <w:pPr>
              <w:pStyle w:val="Default"/>
              <w:rPr>
                <w:color w:val="auto"/>
                <w:sz w:val="22"/>
                <w:szCs w:val="22"/>
                <w:lang w:val="en-US"/>
              </w:rPr>
            </w:pPr>
            <w:r w:rsidRPr="00B42CB6">
              <w:rPr>
                <w:color w:val="auto"/>
                <w:sz w:val="22"/>
                <w:szCs w:val="22"/>
                <w:lang w:val="en-US"/>
              </w:rPr>
              <w:t xml:space="preserve">When mixing </w:t>
            </w:r>
            <w:r>
              <w:rPr>
                <w:color w:val="auto"/>
                <w:sz w:val="22"/>
                <w:szCs w:val="22"/>
                <w:lang w:val="en-US"/>
              </w:rPr>
              <w:t xml:space="preserve">the product </w:t>
            </w:r>
            <w:r w:rsidRPr="00B42CB6">
              <w:rPr>
                <w:color w:val="auto"/>
                <w:sz w:val="22"/>
                <w:szCs w:val="22"/>
                <w:lang w:val="en-US"/>
              </w:rPr>
              <w:t xml:space="preserve">with other products: </w:t>
            </w:r>
          </w:p>
          <w:p w14:paraId="2D2B4C85" w14:textId="77777777" w:rsidR="003B1BC7" w:rsidRDefault="003B1BC7" w:rsidP="003B1BC7">
            <w:pPr>
              <w:pStyle w:val="Default"/>
              <w:rPr>
                <w:color w:val="auto"/>
                <w:sz w:val="22"/>
                <w:szCs w:val="22"/>
                <w:lang w:val="en-US"/>
              </w:rPr>
            </w:pPr>
            <w:r w:rsidRPr="00A92DA8">
              <w:rPr>
                <w:color w:val="auto"/>
                <w:sz w:val="22"/>
                <w:szCs w:val="22"/>
                <w:lang w:val="en-US"/>
              </w:rPr>
              <w:t>-check the suppliers’ information for the compatibility</w:t>
            </w:r>
            <w:r>
              <w:rPr>
                <w:color w:val="auto"/>
                <w:sz w:val="22"/>
                <w:szCs w:val="22"/>
                <w:lang w:val="en-US"/>
              </w:rPr>
              <w:t xml:space="preserve"> of the products</w:t>
            </w:r>
            <w:r w:rsidRPr="00A92DA8">
              <w:rPr>
                <w:color w:val="auto"/>
                <w:sz w:val="22"/>
                <w:szCs w:val="22"/>
                <w:lang w:val="en-US"/>
              </w:rPr>
              <w:t xml:space="preserve"> </w:t>
            </w:r>
            <w:r w:rsidRPr="00A92DA8">
              <w:rPr>
                <w:color w:val="auto"/>
                <w:sz w:val="22"/>
                <w:szCs w:val="22"/>
                <w:lang w:val="en-US"/>
              </w:rPr>
              <w:br/>
              <w:t>-check the</w:t>
            </w:r>
            <w:r>
              <w:rPr>
                <w:color w:val="auto"/>
                <w:sz w:val="22"/>
                <w:szCs w:val="22"/>
                <w:lang w:val="en-US"/>
              </w:rPr>
              <w:t xml:space="preserve"> safe</w:t>
            </w:r>
            <w:r w:rsidRPr="00A92DA8">
              <w:rPr>
                <w:color w:val="auto"/>
                <w:sz w:val="22"/>
                <w:szCs w:val="22"/>
                <w:lang w:val="en-US"/>
              </w:rPr>
              <w:t xml:space="preserve"> </w:t>
            </w:r>
            <w:r>
              <w:rPr>
                <w:color w:val="auto"/>
                <w:sz w:val="22"/>
                <w:szCs w:val="22"/>
                <w:lang w:val="en-US"/>
              </w:rPr>
              <w:t>working</w:t>
            </w:r>
            <w:r w:rsidRPr="00A92DA8">
              <w:rPr>
                <w:color w:val="auto"/>
                <w:sz w:val="22"/>
                <w:szCs w:val="22"/>
                <w:lang w:val="en-US"/>
              </w:rPr>
              <w:t xml:space="preserve"> conditions and </w:t>
            </w:r>
            <w:r>
              <w:rPr>
                <w:color w:val="auto"/>
                <w:sz w:val="22"/>
                <w:szCs w:val="22"/>
                <w:lang w:val="en-US"/>
              </w:rPr>
              <w:t xml:space="preserve">personal protective equipment instructed for each product separately and apply the most stringent ones to perform the mixing on a safe way </w:t>
            </w:r>
            <w:r w:rsidRPr="00A92DA8">
              <w:rPr>
                <w:color w:val="auto"/>
                <w:sz w:val="22"/>
                <w:szCs w:val="22"/>
                <w:lang w:val="en-US"/>
              </w:rPr>
              <w:t>(e.g. pesticides)</w:t>
            </w:r>
          </w:p>
          <w:p w14:paraId="6A80AD5D" w14:textId="7C92F76F" w:rsidR="00DC060B" w:rsidRPr="0090488F" w:rsidRDefault="00DC060B" w:rsidP="003B1BC7">
            <w:pPr>
              <w:pStyle w:val="Default"/>
              <w:rPr>
                <w:noProof/>
                <w:sz w:val="22"/>
                <w:szCs w:val="22"/>
                <w:u w:val="single"/>
                <w:lang w:val="en-US"/>
              </w:rPr>
            </w:pPr>
          </w:p>
        </w:tc>
      </w:tr>
    </w:tbl>
    <w:p w14:paraId="2287627E" w14:textId="77777777" w:rsidR="00F57797" w:rsidRPr="0090488F" w:rsidRDefault="00F57797" w:rsidP="000049CF">
      <w:pPr>
        <w:pStyle w:val="Default"/>
        <w:rPr>
          <w:sz w:val="22"/>
          <w:szCs w:val="22"/>
          <w:u w:val="single"/>
          <w:lang w:val="en-US"/>
        </w:rPr>
      </w:pPr>
    </w:p>
    <w:p w14:paraId="66EB8007" w14:textId="77777777" w:rsidR="003B1BC7" w:rsidRDefault="003B1BC7" w:rsidP="003B1BC7">
      <w:pPr>
        <w:tabs>
          <w:tab w:val="left" w:pos="7471"/>
        </w:tabs>
        <w:rPr>
          <w:b/>
          <w:u w:val="single"/>
          <w:lang w:val="en-US"/>
        </w:rPr>
      </w:pPr>
      <w:r w:rsidRPr="001C54E5">
        <w:rPr>
          <w:b/>
          <w:u w:val="single"/>
          <w:lang w:val="en-US"/>
        </w:rPr>
        <w:lastRenderedPageBreak/>
        <w:t>Additional information</w:t>
      </w:r>
      <w:r>
        <w:rPr>
          <w:b/>
          <w:lang w:val="en-US"/>
        </w:rPr>
        <w:br/>
      </w:r>
      <w:r>
        <w:rPr>
          <w:b/>
          <w:lang w:val="en-US"/>
        </w:rPr>
        <w:br/>
      </w:r>
      <w:r w:rsidRPr="001F6D5A">
        <w:rPr>
          <w:lang w:val="en-US"/>
        </w:rPr>
        <w:t>Follow the product use instructions as specified on the label of the package. Follow the product/crop specific recommendations, if available from the manufacturer of the product.  Apply good occupational hygiene practices as specified in section 7 of the product Safety Data Sheet.</w:t>
      </w:r>
    </w:p>
    <w:p w14:paraId="739B8541" w14:textId="77777777" w:rsidR="003B1BC7" w:rsidRPr="00224FCD" w:rsidRDefault="003B1BC7" w:rsidP="003B1BC7">
      <w:pPr>
        <w:tabs>
          <w:tab w:val="left" w:pos="7471"/>
        </w:tabs>
        <w:rPr>
          <w:b/>
          <w:noProof/>
          <w:u w:val="single"/>
          <w:lang w:val="en-GB" w:eastAsia="en-GB"/>
        </w:rPr>
      </w:pPr>
      <w:r w:rsidRPr="00224FCD">
        <w:rPr>
          <w:b/>
          <w:u w:val="single"/>
          <w:lang w:val="en-US"/>
        </w:rPr>
        <w:t xml:space="preserve">Purpose of SUMI </w:t>
      </w:r>
    </w:p>
    <w:p w14:paraId="3053F0FF" w14:textId="53E101DC" w:rsidR="003B1BC7" w:rsidRDefault="003B1BC7" w:rsidP="003B1BC7">
      <w:pPr>
        <w:pStyle w:val="Default"/>
        <w:rPr>
          <w:color w:val="auto"/>
          <w:sz w:val="22"/>
          <w:szCs w:val="22"/>
        </w:rPr>
      </w:pPr>
      <w:r w:rsidRPr="001F6D5A">
        <w:rPr>
          <w:sz w:val="22"/>
          <w:szCs w:val="22"/>
        </w:rPr>
        <w:t>The purpose of this SUMI document is to communicate the conditions of safe use of the product to the professional growers and workers. This SUMI should be passed forward in the supply chain as an attachment of the Safety Data Sheet of the product. This SUMI should be read only in combination with the relevant product´s Safety Data</w:t>
      </w:r>
      <w:r w:rsidR="00DF3AE0">
        <w:rPr>
          <w:sz w:val="22"/>
          <w:szCs w:val="22"/>
        </w:rPr>
        <w:t xml:space="preserve"> S</w:t>
      </w:r>
      <w:r w:rsidRPr="001F6D5A">
        <w:rPr>
          <w:sz w:val="22"/>
          <w:szCs w:val="22"/>
        </w:rPr>
        <w:t xml:space="preserve">heet, package label </w:t>
      </w:r>
      <w:r w:rsidRPr="001F6D5A">
        <w:rPr>
          <w:color w:val="auto"/>
          <w:sz w:val="22"/>
          <w:szCs w:val="22"/>
        </w:rPr>
        <w:t xml:space="preserve">and </w:t>
      </w:r>
      <w:r w:rsidRPr="001F6D5A">
        <w:rPr>
          <w:sz w:val="22"/>
          <w:szCs w:val="22"/>
          <w:lang w:val="en-US"/>
        </w:rPr>
        <w:t>product/crop specific recommendations</w:t>
      </w:r>
      <w:r w:rsidRPr="001F6D5A">
        <w:rPr>
          <w:color w:val="auto"/>
          <w:sz w:val="22"/>
          <w:szCs w:val="22"/>
        </w:rPr>
        <w:t xml:space="preserve"> given by the supplier.</w:t>
      </w:r>
    </w:p>
    <w:p w14:paraId="04F74C8B" w14:textId="77777777" w:rsidR="000567E6" w:rsidRPr="007E11B7" w:rsidRDefault="000567E6" w:rsidP="000567E6">
      <w:pPr>
        <w:pStyle w:val="Default"/>
        <w:rPr>
          <w:sz w:val="22"/>
          <w:szCs w:val="22"/>
          <w:lang w:val="en-US"/>
        </w:rPr>
      </w:pPr>
    </w:p>
    <w:p w14:paraId="1E4019DC" w14:textId="77777777" w:rsidR="000567E6" w:rsidRPr="00224FCD" w:rsidRDefault="000567E6" w:rsidP="000567E6">
      <w:pPr>
        <w:pStyle w:val="Default"/>
        <w:rPr>
          <w:b/>
          <w:sz w:val="22"/>
          <w:szCs w:val="22"/>
          <w:u w:val="single"/>
        </w:rPr>
      </w:pPr>
      <w:r w:rsidRPr="00224FCD">
        <w:rPr>
          <w:b/>
          <w:sz w:val="22"/>
          <w:szCs w:val="22"/>
          <w:u w:val="single"/>
        </w:rPr>
        <w:t xml:space="preserve">Disclaimer </w:t>
      </w:r>
    </w:p>
    <w:p w14:paraId="1C2CCA97" w14:textId="77777777" w:rsidR="000567E6" w:rsidRDefault="000567E6" w:rsidP="000567E6">
      <w:pPr>
        <w:pStyle w:val="Default"/>
        <w:rPr>
          <w:sz w:val="22"/>
          <w:szCs w:val="22"/>
        </w:rPr>
      </w:pPr>
    </w:p>
    <w:p w14:paraId="7D64C923" w14:textId="77777777" w:rsidR="000567E6" w:rsidRDefault="000567E6" w:rsidP="000567E6">
      <w:pPr>
        <w:pStyle w:val="Default"/>
        <w:rPr>
          <w:sz w:val="22"/>
          <w:szCs w:val="22"/>
        </w:rPr>
      </w:pPr>
      <w:r>
        <w:rPr>
          <w:sz w:val="22"/>
          <w:szCs w:val="22"/>
        </w:rPr>
        <w:t xml:space="preserve">This SUMI has been developed by Fertilizers Europe in the framework of the CSR/ES Roadmap initiative, under the umbrella of ENES (Exchange Network on Exposure Scenarios). </w:t>
      </w:r>
    </w:p>
    <w:p w14:paraId="1E852C18" w14:textId="5A510D51" w:rsidR="00934B37" w:rsidRDefault="000567E6" w:rsidP="000567E6">
      <w:pPr>
        <w:tabs>
          <w:tab w:val="left" w:pos="7471"/>
        </w:tabs>
        <w:rPr>
          <w:noProof/>
          <w:lang w:val="en-GB" w:eastAsia="en-GB"/>
        </w:rPr>
      </w:pPr>
      <w:r w:rsidRPr="00184555">
        <w:rPr>
          <w:lang w:val="en-US"/>
        </w:rPr>
        <w:t>The content of the SUMI must not be modified by the user. Fertilizer</w:t>
      </w:r>
      <w:r w:rsidR="00224FCD">
        <w:rPr>
          <w:lang w:val="en-US"/>
        </w:rPr>
        <w:t>s’ companies</w:t>
      </w:r>
      <w:r w:rsidRPr="00184555">
        <w:rPr>
          <w:lang w:val="en-US"/>
        </w:rPr>
        <w:t xml:space="preserve"> placing the product on the market</w:t>
      </w:r>
      <w:r w:rsidR="00224FCD">
        <w:rPr>
          <w:lang w:val="en-US"/>
        </w:rPr>
        <w:t xml:space="preserve"> are</w:t>
      </w:r>
      <w:r w:rsidRPr="00184555">
        <w:rPr>
          <w:lang w:val="en-US"/>
        </w:rPr>
        <w:t xml:space="preserve"> responsible for the validity of the SUMI for the product, which requires </w:t>
      </w:r>
      <w:r w:rsidR="00224FCD">
        <w:rPr>
          <w:lang w:val="en-US"/>
        </w:rPr>
        <w:t>them</w:t>
      </w:r>
      <w:r w:rsidRPr="00184555">
        <w:rPr>
          <w:lang w:val="en-US"/>
        </w:rPr>
        <w:t xml:space="preserve"> to assess its applicability for </w:t>
      </w:r>
      <w:r w:rsidR="00224FCD">
        <w:rPr>
          <w:lang w:val="en-US"/>
        </w:rPr>
        <w:t>their</w:t>
      </w:r>
      <w:r w:rsidRPr="00184555">
        <w:rPr>
          <w:lang w:val="en-US"/>
        </w:rPr>
        <w:t xml:space="preserve"> product</w:t>
      </w:r>
      <w:r w:rsidR="00224FCD">
        <w:rPr>
          <w:lang w:val="en-US"/>
        </w:rPr>
        <w:t>s</w:t>
      </w:r>
      <w:r w:rsidRPr="00184555">
        <w:rPr>
          <w:lang w:val="en-US"/>
        </w:rPr>
        <w:t>. Fertilizers Europe cannot take liability for any use or misuse of the SUMI content.</w:t>
      </w:r>
      <w:r w:rsidR="004B1CA3">
        <w:rPr>
          <w:lang w:val="en-US"/>
        </w:rPr>
        <w:t xml:space="preserve"> </w:t>
      </w:r>
      <w:r w:rsidR="004B1CA3">
        <w:rPr>
          <w:lang w:val="en-US"/>
        </w:rPr>
        <w:t>The only agreed version of SUMI is the English version and other translations are on the responsibility of the individual companies.</w:t>
      </w:r>
      <w:bookmarkStart w:id="1" w:name="_GoBack"/>
      <w:bookmarkEnd w:id="1"/>
    </w:p>
    <w:p w14:paraId="75F9493E" w14:textId="77777777" w:rsidR="00A80E9F" w:rsidRPr="00184555" w:rsidRDefault="00633BD8" w:rsidP="00633BD8">
      <w:pPr>
        <w:tabs>
          <w:tab w:val="left" w:pos="7471"/>
        </w:tabs>
        <w:rPr>
          <w:lang w:val="en-US"/>
        </w:rPr>
      </w:pPr>
      <w:r w:rsidRPr="00184555">
        <w:rPr>
          <w:lang w:val="en-US"/>
        </w:rPr>
        <w:tab/>
      </w:r>
    </w:p>
    <w:p w14:paraId="777BB606" w14:textId="77777777" w:rsidR="00A80E9F" w:rsidRPr="00184555" w:rsidRDefault="00A80E9F" w:rsidP="00A80E9F">
      <w:pPr>
        <w:rPr>
          <w:lang w:val="en-US"/>
        </w:rPr>
      </w:pPr>
    </w:p>
    <w:p w14:paraId="6002F099" w14:textId="77777777" w:rsidR="00A80E9F" w:rsidRPr="00184555" w:rsidRDefault="00A80E9F" w:rsidP="00A80E9F">
      <w:pPr>
        <w:rPr>
          <w:lang w:val="en-US"/>
        </w:rPr>
      </w:pPr>
    </w:p>
    <w:p w14:paraId="6BD5177D" w14:textId="77777777" w:rsidR="00A80E9F" w:rsidRPr="00184555" w:rsidRDefault="00A80E9F" w:rsidP="00A80E9F">
      <w:pPr>
        <w:rPr>
          <w:lang w:val="en-US"/>
        </w:rPr>
      </w:pPr>
    </w:p>
    <w:p w14:paraId="68F3048D" w14:textId="77777777" w:rsidR="00A80E9F" w:rsidRPr="00184555" w:rsidRDefault="00A80E9F" w:rsidP="00A80E9F">
      <w:pPr>
        <w:rPr>
          <w:lang w:val="en-US"/>
        </w:rPr>
      </w:pPr>
    </w:p>
    <w:p w14:paraId="4E029606" w14:textId="77777777" w:rsidR="00A80E9F" w:rsidRPr="00184555" w:rsidRDefault="00A80E9F" w:rsidP="00A80E9F">
      <w:pPr>
        <w:rPr>
          <w:lang w:val="en-US"/>
        </w:rPr>
      </w:pPr>
    </w:p>
    <w:p w14:paraId="5442473C" w14:textId="77777777" w:rsidR="00A80E9F" w:rsidRPr="00184555" w:rsidRDefault="00A80E9F" w:rsidP="00A80E9F">
      <w:pPr>
        <w:rPr>
          <w:lang w:val="en-US"/>
        </w:rPr>
      </w:pPr>
    </w:p>
    <w:p w14:paraId="0DB3A796" w14:textId="77777777" w:rsidR="00A80E9F" w:rsidRPr="00184555" w:rsidRDefault="00A80E9F" w:rsidP="00A80E9F">
      <w:pPr>
        <w:rPr>
          <w:lang w:val="en-US"/>
        </w:rPr>
      </w:pPr>
    </w:p>
    <w:p w14:paraId="4030D05A" w14:textId="77777777" w:rsidR="00A80E9F" w:rsidRPr="00184555" w:rsidRDefault="00A80E9F" w:rsidP="00A80E9F">
      <w:pPr>
        <w:rPr>
          <w:lang w:val="en-US"/>
        </w:rPr>
      </w:pPr>
    </w:p>
    <w:p w14:paraId="2BB5E2A4" w14:textId="77777777" w:rsidR="00A80E9F" w:rsidRPr="00184555" w:rsidRDefault="00A80E9F" w:rsidP="00A80E9F">
      <w:pPr>
        <w:rPr>
          <w:lang w:val="en-US"/>
        </w:rPr>
      </w:pPr>
    </w:p>
    <w:p w14:paraId="7BC46E2A" w14:textId="77777777" w:rsidR="00A80E9F" w:rsidRPr="00184555" w:rsidRDefault="00A80E9F" w:rsidP="00A80E9F">
      <w:pPr>
        <w:rPr>
          <w:lang w:val="en-US"/>
        </w:rPr>
      </w:pPr>
    </w:p>
    <w:p w14:paraId="39C33120" w14:textId="77777777" w:rsidR="00A80E9F" w:rsidRPr="00184555" w:rsidRDefault="00A80E9F" w:rsidP="00A80E9F">
      <w:pPr>
        <w:rPr>
          <w:lang w:val="en-US"/>
        </w:rPr>
      </w:pPr>
    </w:p>
    <w:p w14:paraId="104079CF" w14:textId="77777777" w:rsidR="00A80E9F" w:rsidRPr="00184555" w:rsidRDefault="00A80E9F" w:rsidP="00A80E9F">
      <w:pPr>
        <w:rPr>
          <w:lang w:val="en-US"/>
        </w:rPr>
      </w:pPr>
    </w:p>
    <w:p w14:paraId="148DC43B" w14:textId="77777777" w:rsidR="00A80E9F" w:rsidRPr="00184555" w:rsidRDefault="00A80E9F" w:rsidP="00A80E9F">
      <w:pPr>
        <w:rPr>
          <w:lang w:val="en-US"/>
        </w:rPr>
      </w:pPr>
    </w:p>
    <w:p w14:paraId="1DADD098" w14:textId="77777777" w:rsidR="00334264" w:rsidRPr="00184555" w:rsidRDefault="00334264" w:rsidP="00A80E9F">
      <w:pPr>
        <w:rPr>
          <w:lang w:val="en-US"/>
        </w:rPr>
      </w:pPr>
    </w:p>
    <w:sectPr w:rsidR="00334264" w:rsidRPr="00184555" w:rsidSect="001D5D1C">
      <w:headerReference w:type="even" r:id="rId18"/>
      <w:headerReference w:type="default" r:id="rId19"/>
      <w:footerReference w:type="even" r:id="rId20"/>
      <w:footerReference w:type="default" r:id="rId21"/>
      <w:headerReference w:type="first" r:id="rId22"/>
      <w:footerReference w:type="first" r:id="rId23"/>
      <w:pgSz w:w="11906" w:h="16838"/>
      <w:pgMar w:top="1418" w:right="127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9DC76" w14:textId="77777777" w:rsidR="0093488E" w:rsidRDefault="0093488E" w:rsidP="00A80E9F">
      <w:pPr>
        <w:spacing w:after="0" w:line="240" w:lineRule="auto"/>
      </w:pPr>
      <w:r>
        <w:separator/>
      </w:r>
    </w:p>
  </w:endnote>
  <w:endnote w:type="continuationSeparator" w:id="0">
    <w:p w14:paraId="23B1F741" w14:textId="77777777" w:rsidR="0093488E" w:rsidRDefault="0093488E" w:rsidP="00A80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B399" w14:textId="77777777" w:rsidR="00B3104D" w:rsidRDefault="00B31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D22CE" w14:textId="77777777" w:rsidR="0093488E" w:rsidRPr="00072C82" w:rsidRDefault="0093488E">
    <w:pPr>
      <w:pStyle w:val="Footer"/>
      <w:rPr>
        <w:lang w:val="en-US"/>
      </w:rPr>
    </w:pPr>
  </w:p>
  <w:p w14:paraId="7F6D3537" w14:textId="77777777" w:rsidR="0093488E" w:rsidRPr="00072C82" w:rsidRDefault="0093488E">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D3FF8" w14:textId="77777777" w:rsidR="00B3104D" w:rsidRDefault="00B31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FBBF2" w14:textId="77777777" w:rsidR="0093488E" w:rsidRDefault="0093488E" w:rsidP="00A80E9F">
      <w:pPr>
        <w:spacing w:after="0" w:line="240" w:lineRule="auto"/>
      </w:pPr>
      <w:r>
        <w:separator/>
      </w:r>
    </w:p>
  </w:footnote>
  <w:footnote w:type="continuationSeparator" w:id="0">
    <w:p w14:paraId="3DF34866" w14:textId="77777777" w:rsidR="0093488E" w:rsidRDefault="0093488E" w:rsidP="00A80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14849" w14:textId="77777777" w:rsidR="00B3104D" w:rsidRDefault="00B3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tblBorders>
        <w:insideH w:val="none" w:sz="0" w:space="0" w:color="auto"/>
      </w:tblBorders>
      <w:tblLook w:val="04A0" w:firstRow="1" w:lastRow="0" w:firstColumn="1" w:lastColumn="0" w:noHBand="0" w:noVBand="1"/>
    </w:tblPr>
    <w:tblGrid>
      <w:gridCol w:w="7225"/>
      <w:gridCol w:w="2551"/>
    </w:tblGrid>
    <w:tr w:rsidR="0093488E" w:rsidRPr="00A21246" w14:paraId="3341C524" w14:textId="77777777" w:rsidTr="0001209D">
      <w:trPr>
        <w:trHeight w:val="1131"/>
      </w:trPr>
      <w:tc>
        <w:tcPr>
          <w:tcW w:w="7225" w:type="dxa"/>
        </w:tcPr>
        <w:p w14:paraId="3C9DB24C" w14:textId="77777777" w:rsidR="00B3104D" w:rsidRDefault="00B3104D" w:rsidP="00B3104D">
          <w:pPr>
            <w:pStyle w:val="Header"/>
            <w:rPr>
              <w:noProof/>
            </w:rPr>
          </w:pPr>
          <w:r>
            <w:rPr>
              <w:noProof/>
            </w:rPr>
            <w:t>Company specific details, e.g.</w:t>
          </w:r>
        </w:p>
        <w:p w14:paraId="08CDF34A" w14:textId="77777777" w:rsidR="00B3104D" w:rsidRPr="00892869" w:rsidRDefault="00B3104D" w:rsidP="00B3104D">
          <w:pPr>
            <w:pStyle w:val="Header"/>
            <w:rPr>
              <w:lang w:val="en-US"/>
            </w:rPr>
          </w:pPr>
          <w:r>
            <w:rPr>
              <w:noProof/>
            </w:rPr>
            <w:t>-LOGO</w:t>
          </w:r>
        </w:p>
        <w:p w14:paraId="5FFB2404" w14:textId="77777777" w:rsidR="00B3104D" w:rsidRDefault="00B3104D" w:rsidP="00B3104D">
          <w:pPr>
            <w:pStyle w:val="Header"/>
            <w:rPr>
              <w:lang w:val="en-US"/>
            </w:rPr>
          </w:pPr>
          <w:r w:rsidRPr="00F52404">
            <w:rPr>
              <w:lang w:val="en-US"/>
            </w:rPr>
            <w:t>- Concentration SUMI applies</w:t>
          </w:r>
        </w:p>
        <w:p w14:paraId="7DE773EC" w14:textId="156D60C5" w:rsidR="00C4676F" w:rsidRPr="00B3104D" w:rsidRDefault="00B3104D" w:rsidP="00B3104D">
          <w:r>
            <w:rPr>
              <w:lang w:val="en-US"/>
            </w:rPr>
            <w:t>etc.</w:t>
          </w:r>
        </w:p>
      </w:tc>
      <w:tc>
        <w:tcPr>
          <w:tcW w:w="2551" w:type="dxa"/>
        </w:tcPr>
        <w:p w14:paraId="335732B9" w14:textId="77777777" w:rsidR="0093488E" w:rsidRPr="00C31740" w:rsidRDefault="0093488E" w:rsidP="00C31740">
          <w:pPr>
            <w:pStyle w:val="Header"/>
            <w:rPr>
              <w:lang w:val="en-US"/>
            </w:rPr>
          </w:pPr>
          <w:r w:rsidRPr="00C31740">
            <w:rPr>
              <w:noProof/>
              <w:lang w:val="en-US"/>
            </w:rPr>
            <w:drawing>
              <wp:anchor distT="0" distB="0" distL="114300" distR="114300" simplePos="0" relativeHeight="251659264" behindDoc="1" locked="0" layoutInCell="1" allowOverlap="1" wp14:anchorId="7AEC0E52" wp14:editId="4CEE67EF">
                <wp:simplePos x="0" y="0"/>
                <wp:positionH relativeFrom="column">
                  <wp:posOffset>1783080</wp:posOffset>
                </wp:positionH>
                <wp:positionV relativeFrom="paragraph">
                  <wp:posOffset>145415</wp:posOffset>
                </wp:positionV>
                <wp:extent cx="1023620" cy="432435"/>
                <wp:effectExtent l="0" t="0" r="5080" b="5715"/>
                <wp:wrapTopAndBottom/>
                <wp:docPr id="14" name="Picture 14" descr="logo fertiliz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ertiliz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432435"/>
                        </a:xfrm>
                        <a:prstGeom prst="rect">
                          <a:avLst/>
                        </a:prstGeom>
                        <a:noFill/>
                      </pic:spPr>
                    </pic:pic>
                  </a:graphicData>
                </a:graphic>
                <wp14:sizeRelH relativeFrom="page">
                  <wp14:pctWidth>0</wp14:pctWidth>
                </wp14:sizeRelH>
                <wp14:sizeRelV relativeFrom="page">
                  <wp14:pctHeight>0</wp14:pctHeight>
                </wp14:sizeRelV>
              </wp:anchor>
            </w:drawing>
          </w:r>
        </w:p>
      </w:tc>
    </w:tr>
  </w:tbl>
  <w:p w14:paraId="7D34B910" w14:textId="77777777" w:rsidR="0093488E" w:rsidRPr="00C31740" w:rsidRDefault="0093488E" w:rsidP="00C3174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1AC52" w14:textId="77777777" w:rsidR="00B3104D" w:rsidRDefault="00B3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BE3A73"/>
    <w:multiLevelType w:val="hybridMultilevel"/>
    <w:tmpl w:val="DE1C907E"/>
    <w:lvl w:ilvl="0" w:tplc="C2606742">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BD8"/>
    <w:rsid w:val="00001FE3"/>
    <w:rsid w:val="00003B6B"/>
    <w:rsid w:val="000049CF"/>
    <w:rsid w:val="0001209D"/>
    <w:rsid w:val="00012B2B"/>
    <w:rsid w:val="00013224"/>
    <w:rsid w:val="00030358"/>
    <w:rsid w:val="00031DE7"/>
    <w:rsid w:val="000567E6"/>
    <w:rsid w:val="0005791B"/>
    <w:rsid w:val="00062BA9"/>
    <w:rsid w:val="00072C82"/>
    <w:rsid w:val="000740DE"/>
    <w:rsid w:val="000A1F9B"/>
    <w:rsid w:val="000F0C15"/>
    <w:rsid w:val="00111AD8"/>
    <w:rsid w:val="00122C44"/>
    <w:rsid w:val="0013201C"/>
    <w:rsid w:val="00136198"/>
    <w:rsid w:val="0014165D"/>
    <w:rsid w:val="001574D5"/>
    <w:rsid w:val="00170D53"/>
    <w:rsid w:val="001728D0"/>
    <w:rsid w:val="0018277D"/>
    <w:rsid w:val="00184555"/>
    <w:rsid w:val="00197E60"/>
    <w:rsid w:val="001D04CF"/>
    <w:rsid w:val="001D5D1C"/>
    <w:rsid w:val="00224FCD"/>
    <w:rsid w:val="00224FD0"/>
    <w:rsid w:val="002253F4"/>
    <w:rsid w:val="00244FCB"/>
    <w:rsid w:val="002624EE"/>
    <w:rsid w:val="00275D41"/>
    <w:rsid w:val="00282ED5"/>
    <w:rsid w:val="002A2B5B"/>
    <w:rsid w:val="002A4CF1"/>
    <w:rsid w:val="002D1290"/>
    <w:rsid w:val="0032481F"/>
    <w:rsid w:val="00334264"/>
    <w:rsid w:val="0035782B"/>
    <w:rsid w:val="00376BC5"/>
    <w:rsid w:val="00390F5E"/>
    <w:rsid w:val="003A0F3B"/>
    <w:rsid w:val="003B0A1D"/>
    <w:rsid w:val="003B1BC7"/>
    <w:rsid w:val="003C63F0"/>
    <w:rsid w:val="003D0192"/>
    <w:rsid w:val="003D2D7C"/>
    <w:rsid w:val="003D556B"/>
    <w:rsid w:val="003D5CD4"/>
    <w:rsid w:val="003E5A3A"/>
    <w:rsid w:val="004105C7"/>
    <w:rsid w:val="0042750D"/>
    <w:rsid w:val="00446DE1"/>
    <w:rsid w:val="00472730"/>
    <w:rsid w:val="004808E5"/>
    <w:rsid w:val="0049500D"/>
    <w:rsid w:val="004B1CA3"/>
    <w:rsid w:val="004C2DEF"/>
    <w:rsid w:val="00510EE8"/>
    <w:rsid w:val="005119C2"/>
    <w:rsid w:val="00514118"/>
    <w:rsid w:val="00523953"/>
    <w:rsid w:val="005422E8"/>
    <w:rsid w:val="00573474"/>
    <w:rsid w:val="00575FEA"/>
    <w:rsid w:val="00594A24"/>
    <w:rsid w:val="005B24C1"/>
    <w:rsid w:val="005F6E9B"/>
    <w:rsid w:val="00615D9B"/>
    <w:rsid w:val="00617070"/>
    <w:rsid w:val="00633BD8"/>
    <w:rsid w:val="00646357"/>
    <w:rsid w:val="006565A9"/>
    <w:rsid w:val="00662B41"/>
    <w:rsid w:val="00675ED3"/>
    <w:rsid w:val="006951DC"/>
    <w:rsid w:val="006B183E"/>
    <w:rsid w:val="006E2E2B"/>
    <w:rsid w:val="007002E3"/>
    <w:rsid w:val="00700B88"/>
    <w:rsid w:val="0070510B"/>
    <w:rsid w:val="00741BDF"/>
    <w:rsid w:val="007941E7"/>
    <w:rsid w:val="007A601A"/>
    <w:rsid w:val="007E11B7"/>
    <w:rsid w:val="007F0190"/>
    <w:rsid w:val="007F3A6F"/>
    <w:rsid w:val="007F4296"/>
    <w:rsid w:val="00814949"/>
    <w:rsid w:val="00817EC5"/>
    <w:rsid w:val="00840954"/>
    <w:rsid w:val="00865DCF"/>
    <w:rsid w:val="00887EFA"/>
    <w:rsid w:val="008B3DCB"/>
    <w:rsid w:val="008E00D0"/>
    <w:rsid w:val="008E6C82"/>
    <w:rsid w:val="0090235A"/>
    <w:rsid w:val="0090488F"/>
    <w:rsid w:val="009073FE"/>
    <w:rsid w:val="00912A84"/>
    <w:rsid w:val="0093488E"/>
    <w:rsid w:val="00934B37"/>
    <w:rsid w:val="009679A4"/>
    <w:rsid w:val="009769D3"/>
    <w:rsid w:val="00995EE3"/>
    <w:rsid w:val="009A276A"/>
    <w:rsid w:val="009D70DD"/>
    <w:rsid w:val="009E2589"/>
    <w:rsid w:val="009F7CB2"/>
    <w:rsid w:val="00A1329C"/>
    <w:rsid w:val="00A21246"/>
    <w:rsid w:val="00A26FC2"/>
    <w:rsid w:val="00A3265F"/>
    <w:rsid w:val="00A5064D"/>
    <w:rsid w:val="00A67FEE"/>
    <w:rsid w:val="00A80E9F"/>
    <w:rsid w:val="00AB0909"/>
    <w:rsid w:val="00AB554B"/>
    <w:rsid w:val="00AD086F"/>
    <w:rsid w:val="00B02AFA"/>
    <w:rsid w:val="00B121CF"/>
    <w:rsid w:val="00B20C65"/>
    <w:rsid w:val="00B21783"/>
    <w:rsid w:val="00B241F1"/>
    <w:rsid w:val="00B3104D"/>
    <w:rsid w:val="00B3624F"/>
    <w:rsid w:val="00B41427"/>
    <w:rsid w:val="00B5347B"/>
    <w:rsid w:val="00B575D7"/>
    <w:rsid w:val="00B930D0"/>
    <w:rsid w:val="00BD4D27"/>
    <w:rsid w:val="00BE7ABF"/>
    <w:rsid w:val="00BF4898"/>
    <w:rsid w:val="00C02220"/>
    <w:rsid w:val="00C06279"/>
    <w:rsid w:val="00C13F08"/>
    <w:rsid w:val="00C31740"/>
    <w:rsid w:val="00C32C94"/>
    <w:rsid w:val="00C40D01"/>
    <w:rsid w:val="00C4676F"/>
    <w:rsid w:val="00C539DA"/>
    <w:rsid w:val="00C7245E"/>
    <w:rsid w:val="00CC60CC"/>
    <w:rsid w:val="00D143B1"/>
    <w:rsid w:val="00D166D6"/>
    <w:rsid w:val="00D1771C"/>
    <w:rsid w:val="00D37C53"/>
    <w:rsid w:val="00D468DB"/>
    <w:rsid w:val="00D546DE"/>
    <w:rsid w:val="00D85740"/>
    <w:rsid w:val="00DC060B"/>
    <w:rsid w:val="00DC6633"/>
    <w:rsid w:val="00DD031C"/>
    <w:rsid w:val="00DF3AE0"/>
    <w:rsid w:val="00E038DE"/>
    <w:rsid w:val="00E059F8"/>
    <w:rsid w:val="00E347DC"/>
    <w:rsid w:val="00E40214"/>
    <w:rsid w:val="00E425C5"/>
    <w:rsid w:val="00E521D8"/>
    <w:rsid w:val="00E6034D"/>
    <w:rsid w:val="00E704D1"/>
    <w:rsid w:val="00E711FD"/>
    <w:rsid w:val="00E91588"/>
    <w:rsid w:val="00EB1A1C"/>
    <w:rsid w:val="00ED5959"/>
    <w:rsid w:val="00F040CB"/>
    <w:rsid w:val="00F33D06"/>
    <w:rsid w:val="00F41D72"/>
    <w:rsid w:val="00F4214C"/>
    <w:rsid w:val="00F442AE"/>
    <w:rsid w:val="00F57797"/>
    <w:rsid w:val="00F66A8B"/>
    <w:rsid w:val="00F704EC"/>
    <w:rsid w:val="00F85BC1"/>
    <w:rsid w:val="00FA24EE"/>
    <w:rsid w:val="00FA598B"/>
    <w:rsid w:val="00FB7FB5"/>
    <w:rsid w:val="00FC0567"/>
    <w:rsid w:val="00FD4A85"/>
    <w:rsid w:val="00FD5CAC"/>
    <w:rsid w:val="00FD6B9E"/>
    <w:rsid w:val="00FE241A"/>
    <w:rsid w:val="00FF3D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7892995"/>
  <w15:docId w15:val="{8EE3921F-F576-4AD1-9EBF-E04FB264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3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3BD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80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E9F"/>
    <w:rPr>
      <w:lang w:val="fr-BE"/>
    </w:rPr>
  </w:style>
  <w:style w:type="paragraph" w:styleId="Footer">
    <w:name w:val="footer"/>
    <w:basedOn w:val="Normal"/>
    <w:link w:val="FooterChar"/>
    <w:uiPriority w:val="99"/>
    <w:unhideWhenUsed/>
    <w:rsid w:val="00A80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E9F"/>
    <w:rPr>
      <w:lang w:val="fr-BE"/>
    </w:rPr>
  </w:style>
  <w:style w:type="paragraph" w:styleId="BalloonText">
    <w:name w:val="Balloon Text"/>
    <w:basedOn w:val="Normal"/>
    <w:link w:val="BalloonTextChar"/>
    <w:uiPriority w:val="99"/>
    <w:semiHidden/>
    <w:unhideWhenUsed/>
    <w:rsid w:val="003E5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A3A"/>
    <w:rPr>
      <w:rFonts w:ascii="Segoe UI" w:hAnsi="Segoe UI" w:cs="Segoe UI"/>
      <w:sz w:val="18"/>
      <w:szCs w:val="18"/>
      <w:lang w:val="fr-BE"/>
    </w:rPr>
  </w:style>
  <w:style w:type="character" w:styleId="CommentReference">
    <w:name w:val="annotation reference"/>
    <w:basedOn w:val="DefaultParagraphFont"/>
    <w:uiPriority w:val="99"/>
    <w:semiHidden/>
    <w:unhideWhenUsed/>
    <w:rsid w:val="009679A4"/>
    <w:rPr>
      <w:sz w:val="16"/>
      <w:szCs w:val="16"/>
    </w:rPr>
  </w:style>
  <w:style w:type="paragraph" w:styleId="CommentText">
    <w:name w:val="annotation text"/>
    <w:basedOn w:val="Normal"/>
    <w:link w:val="CommentTextChar"/>
    <w:uiPriority w:val="99"/>
    <w:unhideWhenUsed/>
    <w:rsid w:val="009679A4"/>
    <w:pPr>
      <w:spacing w:line="240" w:lineRule="auto"/>
    </w:pPr>
    <w:rPr>
      <w:sz w:val="20"/>
      <w:szCs w:val="20"/>
    </w:rPr>
  </w:style>
  <w:style w:type="character" w:customStyle="1" w:styleId="CommentTextChar">
    <w:name w:val="Comment Text Char"/>
    <w:basedOn w:val="DefaultParagraphFont"/>
    <w:link w:val="CommentText"/>
    <w:uiPriority w:val="99"/>
    <w:rsid w:val="009679A4"/>
    <w:rPr>
      <w:sz w:val="20"/>
      <w:szCs w:val="20"/>
      <w:lang w:val="fr-BE"/>
    </w:rPr>
  </w:style>
  <w:style w:type="paragraph" w:styleId="CommentSubject">
    <w:name w:val="annotation subject"/>
    <w:basedOn w:val="CommentText"/>
    <w:next w:val="CommentText"/>
    <w:link w:val="CommentSubjectChar"/>
    <w:uiPriority w:val="99"/>
    <w:semiHidden/>
    <w:unhideWhenUsed/>
    <w:rsid w:val="009679A4"/>
    <w:rPr>
      <w:b/>
      <w:bCs/>
    </w:rPr>
  </w:style>
  <w:style w:type="character" w:customStyle="1" w:styleId="CommentSubjectChar">
    <w:name w:val="Comment Subject Char"/>
    <w:basedOn w:val="CommentTextChar"/>
    <w:link w:val="CommentSubject"/>
    <w:uiPriority w:val="99"/>
    <w:semiHidden/>
    <w:rsid w:val="009679A4"/>
    <w:rPr>
      <w:b/>
      <w:bCs/>
      <w:sz w:val="20"/>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781B9677712348A518AF0AC9162DEB" ma:contentTypeVersion="13" ma:contentTypeDescription="Create a new document." ma:contentTypeScope="" ma:versionID="7965353f3178b8b6e0b6695f6631368e">
  <xsd:schema xmlns:xsd="http://www.w3.org/2001/XMLSchema" xmlns:xs="http://www.w3.org/2001/XMLSchema" xmlns:p="http://schemas.microsoft.com/office/2006/metadata/properties" xmlns:ns3="1f01b07d-244b-42a8-a999-a496790a1730" xmlns:ns4="76831965-c467-4ee0-9f21-f4fa28d96b9e" targetNamespace="http://schemas.microsoft.com/office/2006/metadata/properties" ma:root="true" ma:fieldsID="ce09a5f8b3693a9e0ffcd5af3bd6842e" ns3:_="" ns4:_="">
    <xsd:import namespace="1f01b07d-244b-42a8-a999-a496790a1730"/>
    <xsd:import namespace="76831965-c467-4ee0-9f21-f4fa28d96b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1b07d-244b-42a8-a999-a496790a17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831965-c467-4ee0-9f21-f4fa28d96b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51B5AE-9CD6-4752-9495-BE2D7D1657FA}">
  <ds:schemaRefs>
    <ds:schemaRef ds:uri="http://purl.org/dc/elements/1.1/"/>
    <ds:schemaRef ds:uri="http://schemas.microsoft.com/office/2006/metadata/properties"/>
    <ds:schemaRef ds:uri="1f01b07d-244b-42a8-a999-a496790a173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6831965-c467-4ee0-9f21-f4fa28d96b9e"/>
    <ds:schemaRef ds:uri="http://www.w3.org/XML/1998/namespace"/>
    <ds:schemaRef ds:uri="http://purl.org/dc/dcmitype/"/>
  </ds:schemaRefs>
</ds:datastoreItem>
</file>

<file path=customXml/itemProps2.xml><?xml version="1.0" encoding="utf-8"?>
<ds:datastoreItem xmlns:ds="http://schemas.openxmlformats.org/officeDocument/2006/customXml" ds:itemID="{4B33B491-ECE8-4407-9202-A4994B893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1b07d-244b-42a8-a999-a496790a1730"/>
    <ds:schemaRef ds:uri="76831965-c467-4ee0-9f21-f4fa28d96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AB5B8-0B49-4D01-BA80-148A51240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Tsaliki</dc:creator>
  <cp:lastModifiedBy>Reetta Puska</cp:lastModifiedBy>
  <cp:revision>5</cp:revision>
  <cp:lastPrinted>2019-11-12T12:52:00Z</cp:lastPrinted>
  <dcterms:created xsi:type="dcterms:W3CDTF">2020-01-16T14:45:00Z</dcterms:created>
  <dcterms:modified xsi:type="dcterms:W3CDTF">2020-04-03T15:21:00Z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0x01010091781B9677712348A518AF0AC9162DEB</vt:lpwstr>
  </property>
</Properties>
</file>